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4111" w14:textId="77777777" w:rsidR="007C07F2" w:rsidRDefault="007C07F2">
      <w:pPr>
        <w:widowControl w:val="0"/>
        <w:autoSpaceDE w:val="0"/>
        <w:autoSpaceDN w:val="0"/>
        <w:adjustRightInd w:val="0"/>
        <w:spacing w:after="0" w:line="240" w:lineRule="auto"/>
        <w:rPr>
          <w:rFonts w:ascii="Arial" w:hAnsi="Arial" w:cs="Arial"/>
          <w:sz w:val="24"/>
          <w:szCs w:val="24"/>
        </w:rPr>
      </w:pPr>
    </w:p>
    <w:p w14:paraId="7624257B" w14:textId="6DA804ED" w:rsidR="007C07F2" w:rsidRDefault="007B7360">
      <w:pPr>
        <w:widowControl w:val="0"/>
        <w:autoSpaceDE w:val="0"/>
        <w:autoSpaceDN w:val="0"/>
        <w:adjustRightInd w:val="0"/>
        <w:spacing w:after="0" w:line="240" w:lineRule="auto"/>
        <w:jc w:val="center"/>
        <w:rPr>
          <w:rFonts w:ascii="Arial" w:hAnsi="Arial" w:cs="Arial"/>
          <w:sz w:val="24"/>
          <w:szCs w:val="24"/>
        </w:rPr>
      </w:pPr>
      <w:r>
        <w:rPr>
          <w:noProof/>
        </w:rPr>
        <w:drawing>
          <wp:anchor distT="0" distB="0" distL="114300" distR="114300" simplePos="0" relativeHeight="251657728" behindDoc="1" locked="0" layoutInCell="1" allowOverlap="1" wp14:anchorId="2F8B7244" wp14:editId="7717F893">
            <wp:simplePos x="0" y="0"/>
            <wp:positionH relativeFrom="page">
              <wp:posOffset>2924810</wp:posOffset>
            </wp:positionH>
            <wp:positionV relativeFrom="page">
              <wp:posOffset>1028065</wp:posOffset>
            </wp:positionV>
            <wp:extent cx="1974850" cy="43878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pic:spPr>
                </pic:pic>
              </a:graphicData>
            </a:graphic>
            <wp14:sizeRelH relativeFrom="page">
              <wp14:pctWidth>0</wp14:pctWidth>
            </wp14:sizeRelH>
            <wp14:sizeRelV relativeFrom="page">
              <wp14:pctHeight>0</wp14:pctHeight>
            </wp14:sizeRelV>
          </wp:anchor>
        </w:drawing>
      </w:r>
    </w:p>
    <w:p w14:paraId="63BEC6B5" w14:textId="77777777" w:rsidR="007C07F2" w:rsidRDefault="007C07F2">
      <w:pPr>
        <w:pStyle w:val="ARCATNormal"/>
        <w:rPr>
          <w:sz w:val="20"/>
          <w:lang w:val="en-US"/>
        </w:rPr>
      </w:pPr>
    </w:p>
    <w:p w14:paraId="28DA04AB" w14:textId="77777777" w:rsidR="007C07F2" w:rsidRDefault="007C07F2">
      <w:pPr>
        <w:pStyle w:val="ARCATNormal"/>
        <w:rPr>
          <w:sz w:val="20"/>
          <w:lang w:val="en-US"/>
        </w:rPr>
      </w:pPr>
    </w:p>
    <w:p w14:paraId="4EF1D1B6" w14:textId="77777777" w:rsidR="007C07F2" w:rsidRDefault="007C07F2">
      <w:pPr>
        <w:pStyle w:val="ARCATTitle"/>
        <w:jc w:val="center"/>
        <w:rPr>
          <w:sz w:val="20"/>
          <w:lang w:val="en-US"/>
        </w:rPr>
      </w:pPr>
      <w:r>
        <w:rPr>
          <w:sz w:val="20"/>
          <w:lang w:val="en-US"/>
        </w:rPr>
        <w:t>LOADING DOCK EQUIPMENT</w:t>
      </w:r>
    </w:p>
    <w:p w14:paraId="2E0718CC" w14:textId="77777777" w:rsidR="007C07F2" w:rsidRDefault="007C07F2">
      <w:pPr>
        <w:pStyle w:val="ARCATNormal"/>
        <w:rPr>
          <w:sz w:val="20"/>
          <w:lang w:val="en-US"/>
        </w:rPr>
      </w:pPr>
    </w:p>
    <w:p w14:paraId="614F103E" w14:textId="77777777" w:rsidR="007C07F2" w:rsidRDefault="007C07F2">
      <w:pPr>
        <w:pStyle w:val="ARCATTitle"/>
        <w:jc w:val="center"/>
        <w:rPr>
          <w:i/>
          <w:sz w:val="20"/>
          <w:lang w:val="en-US"/>
        </w:rPr>
      </w:pPr>
    </w:p>
    <w:p w14:paraId="312EF4F7" w14:textId="77777777" w:rsidR="007C07F2" w:rsidRDefault="007C07F2" w:rsidP="00206370">
      <w:pPr>
        <w:pStyle w:val="ARCATPart"/>
      </w:pPr>
      <w:r>
        <w:t xml:space="preserve">  GENERAL</w:t>
      </w:r>
    </w:p>
    <w:p w14:paraId="7178646B" w14:textId="77777777" w:rsidR="007C07F2" w:rsidRDefault="007C07F2" w:rsidP="001F7379">
      <w:pPr>
        <w:pStyle w:val="ARCATArticle"/>
      </w:pPr>
      <w:r>
        <w:tab/>
        <w:t>SECTION INCLUDES</w:t>
      </w:r>
    </w:p>
    <w:p w14:paraId="32B16205" w14:textId="77777777" w:rsidR="007C07F2" w:rsidRDefault="007C07F2" w:rsidP="001F7379">
      <w:pPr>
        <w:pStyle w:val="ARCATParagraph"/>
      </w:pPr>
      <w:r>
        <w:tab/>
        <w:t xml:space="preserve">Loading dock equipment of the following types: </w:t>
      </w:r>
    </w:p>
    <w:p w14:paraId="5A0A2B1D" w14:textId="77777777" w:rsidR="007C07F2" w:rsidRDefault="007C07F2" w:rsidP="001F7379">
      <w:pPr>
        <w:pStyle w:val="ARCATSubPara"/>
      </w:pPr>
      <w:r>
        <w:tab/>
        <w:t xml:space="preserve">Dock </w:t>
      </w:r>
      <w:r w:rsidR="00DF6568">
        <w:t>levelers</w:t>
      </w:r>
      <w:r>
        <w:t>.</w:t>
      </w:r>
    </w:p>
    <w:p w14:paraId="5324D472" w14:textId="77777777" w:rsidR="007C07F2" w:rsidRDefault="007C07F2" w:rsidP="001F7379">
      <w:pPr>
        <w:pStyle w:val="ARCATSubPara"/>
      </w:pPr>
      <w:r>
        <w:tab/>
        <w:t>Control stations.</w:t>
      </w:r>
    </w:p>
    <w:p w14:paraId="46F6FC3F" w14:textId="77777777" w:rsidR="007C07F2" w:rsidRDefault="007C07F2" w:rsidP="001F7379">
      <w:pPr>
        <w:pStyle w:val="ARCATArticle"/>
      </w:pPr>
      <w:r>
        <w:tab/>
        <w:t>RELATED SECTIONS</w:t>
      </w:r>
    </w:p>
    <w:p w14:paraId="0C37C6C5" w14:textId="77777777" w:rsidR="007C07F2" w:rsidRDefault="007C07F2" w:rsidP="001F7379">
      <w:pPr>
        <w:pStyle w:val="ARCATParagraph"/>
      </w:pPr>
      <w:r>
        <w:tab/>
        <w:t>Section 03100 - Concrete Forms and Accessories: Placement of anchors into concrete.</w:t>
      </w:r>
    </w:p>
    <w:p w14:paraId="52D12ACA" w14:textId="77777777" w:rsidR="007C07F2" w:rsidRDefault="007C07F2" w:rsidP="001F7379">
      <w:pPr>
        <w:pStyle w:val="ARCATParagraph"/>
      </w:pPr>
      <w:r>
        <w:tab/>
        <w:t>Section 03300 -  Cast-In-Place Concrete: Docks and pits.</w:t>
      </w:r>
    </w:p>
    <w:p w14:paraId="3D635C34" w14:textId="77777777" w:rsidR="007C07F2" w:rsidRDefault="007C07F2" w:rsidP="001F7379">
      <w:pPr>
        <w:pStyle w:val="ARCATParagraph"/>
      </w:pPr>
      <w:r>
        <w:tab/>
        <w:t>Section 05500 -  Metal Fabrications: Metal angles for edge of dock.</w:t>
      </w:r>
    </w:p>
    <w:p w14:paraId="27D5020C" w14:textId="77777777" w:rsidR="007C07F2" w:rsidRDefault="007C07F2" w:rsidP="001F7379">
      <w:pPr>
        <w:pStyle w:val="ARCATArticle"/>
      </w:pPr>
      <w:r>
        <w:tab/>
        <w:t>REFERENCES</w:t>
      </w:r>
    </w:p>
    <w:p w14:paraId="31BC40F4" w14:textId="77777777" w:rsidR="007C07F2" w:rsidRDefault="007C07F2" w:rsidP="001F7379">
      <w:pPr>
        <w:pStyle w:val="ARCATParagraph"/>
      </w:pPr>
      <w:r>
        <w:tab/>
        <w:t>American National Standards Institute (ANSI):</w:t>
      </w:r>
    </w:p>
    <w:p w14:paraId="1E14AC21" w14:textId="77777777" w:rsidR="007C07F2" w:rsidRDefault="007C07F2" w:rsidP="001F7379">
      <w:pPr>
        <w:pStyle w:val="ARCATSubPara"/>
      </w:pPr>
      <w:r>
        <w:tab/>
        <w:t>ANSI MH</w:t>
      </w:r>
      <w:r w:rsidR="009E25AD">
        <w:t>30</w:t>
      </w:r>
      <w:r>
        <w:t>.1-  Industrial Loading Dock Boards (Ramps).</w:t>
      </w:r>
    </w:p>
    <w:p w14:paraId="1A1C3F83" w14:textId="77777777" w:rsidR="007C07F2" w:rsidRDefault="007C07F2" w:rsidP="001F7379">
      <w:pPr>
        <w:pStyle w:val="ARCATSubPara"/>
      </w:pPr>
      <w:r>
        <w:tab/>
        <w:t>ANSI MH29.1-  Industrial Scissor Lifts.</w:t>
      </w:r>
    </w:p>
    <w:p w14:paraId="48BD500B" w14:textId="0E1F7CB6" w:rsidR="009E25AD" w:rsidRDefault="007B7360" w:rsidP="001F7379">
      <w:pPr>
        <w:pStyle w:val="ARCATSubPara"/>
      </w:pPr>
      <w:r>
        <w:tab/>
      </w:r>
      <w:r w:rsidR="009E25AD">
        <w:t xml:space="preserve">ANSI MH30.3- </w:t>
      </w:r>
      <w:r w:rsidR="008849A0">
        <w:t xml:space="preserve"> </w:t>
      </w:r>
      <w:r w:rsidR="009E25AD">
        <w:t>Vehicle Restraining Devices (Safety, Performance, and Testing)</w:t>
      </w:r>
    </w:p>
    <w:p w14:paraId="21B48C77" w14:textId="77777777" w:rsidR="007C07F2" w:rsidRDefault="007C07F2" w:rsidP="001F7379">
      <w:pPr>
        <w:pStyle w:val="ARCATArticle"/>
      </w:pPr>
      <w:r>
        <w:tab/>
        <w:t>SUBMITTALS</w:t>
      </w:r>
    </w:p>
    <w:p w14:paraId="267D7C3C" w14:textId="77777777" w:rsidR="007C07F2" w:rsidRDefault="007C07F2" w:rsidP="001F7379">
      <w:pPr>
        <w:pStyle w:val="ARCATParagraph"/>
      </w:pPr>
      <w:r>
        <w:tab/>
        <w:t>Section 01330 -  Submittals Procedures: Procedures for submittals.</w:t>
      </w:r>
    </w:p>
    <w:p w14:paraId="3713DCD1" w14:textId="77777777" w:rsidR="007C07F2" w:rsidRDefault="007C07F2" w:rsidP="001F7379">
      <w:pPr>
        <w:pStyle w:val="ARCATParagraph"/>
      </w:pPr>
      <w:r>
        <w:tab/>
        <w:t>Product Data:  For each product specified.</w:t>
      </w:r>
    </w:p>
    <w:p w14:paraId="100B21A9" w14:textId="77777777" w:rsidR="007C07F2" w:rsidRDefault="007C07F2" w:rsidP="001F7379">
      <w:pPr>
        <w:pStyle w:val="ARCATSubPara"/>
      </w:pPr>
      <w:r>
        <w:tab/>
        <w:t>Bumpers: Indicate unit dimensions, method of anchorage, and details of construction.</w:t>
      </w:r>
    </w:p>
    <w:p w14:paraId="1616FACF" w14:textId="77777777" w:rsidR="007C07F2" w:rsidRDefault="007C07F2" w:rsidP="001F7379">
      <w:pPr>
        <w:pStyle w:val="ARCATSubPara"/>
      </w:pPr>
      <w:r>
        <w:tab/>
        <w:t>Levelers: Indicate materials and finish, installation details, roughing-in measurements, and operation of unit.</w:t>
      </w:r>
    </w:p>
    <w:p w14:paraId="0AA08356" w14:textId="77777777" w:rsidR="007C07F2" w:rsidRDefault="007C07F2" w:rsidP="001F7379">
      <w:pPr>
        <w:pStyle w:val="ARCATParagraph"/>
      </w:pPr>
      <w:r>
        <w:tab/>
        <w:t>Shop Drawings:</w:t>
      </w:r>
    </w:p>
    <w:p w14:paraId="4ADB2D31" w14:textId="77777777" w:rsidR="007C07F2" w:rsidRDefault="007C07F2" w:rsidP="001F7379">
      <w:pPr>
        <w:pStyle w:val="ARCATSubPara"/>
      </w:pPr>
      <w:r>
        <w:tab/>
        <w:t>Indicate required opening dimensions, tolerances of opening dimensions, placement dimensions, and perimeter conditions of construction.</w:t>
      </w:r>
    </w:p>
    <w:p w14:paraId="55619E6B" w14:textId="77777777" w:rsidR="007C07F2" w:rsidRDefault="007C07F2" w:rsidP="001F7379">
      <w:pPr>
        <w:pStyle w:val="ARCATSubPara"/>
      </w:pPr>
      <w:r>
        <w:tab/>
        <w:t>Wiring diagrams including location of control stations and disconnect switches.</w:t>
      </w:r>
    </w:p>
    <w:p w14:paraId="1D07651C" w14:textId="77777777" w:rsidR="007C07F2" w:rsidRDefault="007C07F2" w:rsidP="001F7379">
      <w:pPr>
        <w:pStyle w:val="ARCATParagraph"/>
      </w:pPr>
      <w:r>
        <w:tab/>
        <w:t>Assurance/Control Submittals:</w:t>
      </w:r>
    </w:p>
    <w:p w14:paraId="3FBEAEC6" w14:textId="77777777" w:rsidR="007C07F2" w:rsidRDefault="007C07F2" w:rsidP="001F7379">
      <w:pPr>
        <w:pStyle w:val="ARCATSubPara"/>
      </w:pPr>
      <w:r>
        <w:tab/>
        <w:t>Certificates: Manufacturer's certificate that Products meet or exceed specified requirements.</w:t>
      </w:r>
    </w:p>
    <w:p w14:paraId="1143C656" w14:textId="77777777" w:rsidR="007C07F2" w:rsidRDefault="007C07F2" w:rsidP="001F7379">
      <w:pPr>
        <w:pStyle w:val="ARCATSubPara"/>
      </w:pPr>
      <w:r>
        <w:tab/>
        <w:t>Qualification Documentation: Submit documentation of experience indicating compliance with specified qualification requirements.</w:t>
      </w:r>
    </w:p>
    <w:p w14:paraId="701C9400" w14:textId="77777777" w:rsidR="007C07F2" w:rsidRDefault="007C07F2" w:rsidP="001F7379">
      <w:pPr>
        <w:pStyle w:val="ARCATArticle"/>
      </w:pPr>
      <w:r>
        <w:tab/>
        <w:t>QUALITY ASSURANCE</w:t>
      </w:r>
    </w:p>
    <w:p w14:paraId="1366BE23" w14:textId="77777777" w:rsidR="007C07F2" w:rsidRDefault="007C07F2" w:rsidP="001F7379">
      <w:pPr>
        <w:pStyle w:val="ARCATParagraph"/>
      </w:pPr>
      <w:r>
        <w:tab/>
        <w:t>Dock Levelers: Conform to requirements of ANSI MH</w:t>
      </w:r>
      <w:r w:rsidR="009E25AD">
        <w:t>30</w:t>
      </w:r>
      <w:r>
        <w:t>.</w:t>
      </w:r>
      <w:r w:rsidR="009E25AD">
        <w:t>1</w:t>
      </w:r>
      <w:r>
        <w:t>.</w:t>
      </w:r>
    </w:p>
    <w:p w14:paraId="6798FB30" w14:textId="77777777" w:rsidR="007C07F2" w:rsidRDefault="007C07F2" w:rsidP="001F7379">
      <w:pPr>
        <w:pStyle w:val="ARCATParagraph"/>
      </w:pPr>
      <w:r>
        <w:tab/>
      </w:r>
      <w:r w:rsidR="008849A0">
        <w:t>Scissor Lifts</w:t>
      </w:r>
      <w:r>
        <w:t>: Conform to requirements of ANSI MH</w:t>
      </w:r>
      <w:r w:rsidR="008849A0">
        <w:t>29</w:t>
      </w:r>
      <w:r>
        <w:t>.</w:t>
      </w:r>
      <w:r w:rsidR="008849A0">
        <w:t>1</w:t>
      </w:r>
      <w:r>
        <w:t>.</w:t>
      </w:r>
    </w:p>
    <w:p w14:paraId="72E93C4C" w14:textId="77777777" w:rsidR="008849A0" w:rsidRPr="008849A0" w:rsidRDefault="008849A0" w:rsidP="001F7379">
      <w:pPr>
        <w:pStyle w:val="ARCATParagraph"/>
      </w:pPr>
      <w:r>
        <w:tab/>
        <w:t>Vehicle Restraining Devices: Conform to requirements of ANSI MH30.3.</w:t>
      </w:r>
    </w:p>
    <w:p w14:paraId="78BB23F8" w14:textId="77777777" w:rsidR="007C07F2" w:rsidRDefault="007C07F2" w:rsidP="001F7379">
      <w:pPr>
        <w:pStyle w:val="ARCATParagraph"/>
      </w:pPr>
      <w:r>
        <w:lastRenderedPageBreak/>
        <w:tab/>
        <w:t>Manufacturer Qualifications:</w:t>
      </w:r>
    </w:p>
    <w:p w14:paraId="3E5FE4BE" w14:textId="77777777" w:rsidR="007C07F2" w:rsidRDefault="007C07F2" w:rsidP="001F7379">
      <w:pPr>
        <w:pStyle w:val="ARCATSubPara"/>
      </w:pPr>
      <w:r>
        <w:tab/>
        <w:t xml:space="preserve">Manufacturer specializing in manufacturing Products specified with minimum 30 </w:t>
      </w:r>
      <w:r w:rsidR="008849A0">
        <w:t>years’ experience</w:t>
      </w:r>
      <w:r>
        <w:t>.</w:t>
      </w:r>
    </w:p>
    <w:p w14:paraId="7FD72C67" w14:textId="77777777" w:rsidR="007C07F2" w:rsidRDefault="007C07F2" w:rsidP="001F7379">
      <w:pPr>
        <w:pStyle w:val="ARCATSubPara"/>
      </w:pPr>
      <w:r>
        <w:tab/>
        <w:t>Manufacturer to have quality assurance improvement programs.</w:t>
      </w:r>
    </w:p>
    <w:p w14:paraId="7CCF7462" w14:textId="77777777" w:rsidR="007C07F2" w:rsidRDefault="007C07F2" w:rsidP="001F7379">
      <w:pPr>
        <w:pStyle w:val="ARCATSubPara"/>
      </w:pPr>
      <w:r>
        <w:tab/>
        <w:t xml:space="preserve">Manufacturer shall be associated with Loading Dock Equipment Manufacturers (LODEM) setting </w:t>
      </w:r>
      <w:r w:rsidRPr="001F7379">
        <w:t>ANSI</w:t>
      </w:r>
      <w:r>
        <w:t xml:space="preserve"> standards.</w:t>
      </w:r>
    </w:p>
    <w:p w14:paraId="3DB0D54E" w14:textId="77777777" w:rsidR="007C07F2" w:rsidRDefault="007C07F2" w:rsidP="001F7379">
      <w:pPr>
        <w:pStyle w:val="ARCATSubPara"/>
      </w:pPr>
      <w:r>
        <w:tab/>
        <w:t>Manufacturers welding procedure compliant with A.W.S.D1 .1 specifications.</w:t>
      </w:r>
    </w:p>
    <w:p w14:paraId="43F3D4FF" w14:textId="77777777" w:rsidR="007C07F2" w:rsidRDefault="007C07F2" w:rsidP="001F7379">
      <w:pPr>
        <w:pStyle w:val="ARCATParagraph"/>
      </w:pPr>
      <w:r>
        <w:tab/>
        <w:t xml:space="preserve">Installer Qualifications:  Company specializing in performing the Work of this Section with minimum 5 </w:t>
      </w:r>
      <w:r w:rsidR="00D50AE9">
        <w:t>years’ experience</w:t>
      </w:r>
      <w:r>
        <w:t>.</w:t>
      </w:r>
    </w:p>
    <w:p w14:paraId="7C3F154C" w14:textId="77777777" w:rsidR="007C07F2" w:rsidRDefault="007C07F2" w:rsidP="001F7379">
      <w:pPr>
        <w:pStyle w:val="ARCATArticle"/>
      </w:pPr>
      <w:r>
        <w:tab/>
        <w:t>DELIVERY, STORAGE, AND HANDLING</w:t>
      </w:r>
    </w:p>
    <w:p w14:paraId="1B20FC92" w14:textId="77777777" w:rsidR="007C07F2" w:rsidRDefault="007C07F2" w:rsidP="001F7379">
      <w:pPr>
        <w:pStyle w:val="ARCATParagraph"/>
      </w:pPr>
      <w:r>
        <w:tab/>
        <w:t xml:space="preserve">Refer to Section 01600 </w:t>
      </w:r>
      <w:r w:rsidR="00941893">
        <w:t>- Product</w:t>
      </w:r>
      <w:r>
        <w:t xml:space="preserve"> Requirements: Transporting, handling, storage, installation and protection of products.</w:t>
      </w:r>
    </w:p>
    <w:p w14:paraId="5B863F89" w14:textId="77777777" w:rsidR="007C07F2" w:rsidRDefault="007C07F2" w:rsidP="001F7379">
      <w:pPr>
        <w:pStyle w:val="ARCATArticle"/>
      </w:pPr>
      <w:r>
        <w:tab/>
        <w:t>WARRANTY</w:t>
      </w:r>
    </w:p>
    <w:p w14:paraId="48404415" w14:textId="77777777" w:rsidR="007C07F2" w:rsidRDefault="007C07F2" w:rsidP="001F7379">
      <w:pPr>
        <w:pStyle w:val="ARCATParagraph"/>
      </w:pPr>
      <w:r>
        <w:tab/>
        <w:t>Warranty: Provide manufacturer's standard warranty.</w:t>
      </w:r>
    </w:p>
    <w:p w14:paraId="6480C73F" w14:textId="77777777" w:rsidR="007C07F2" w:rsidRDefault="007C07F2" w:rsidP="00206370">
      <w:pPr>
        <w:pStyle w:val="ARCATPart"/>
      </w:pPr>
      <w:r>
        <w:t xml:space="preserve">  </w:t>
      </w:r>
      <w:r w:rsidRPr="00206370">
        <w:t>PRODUCTS</w:t>
      </w:r>
    </w:p>
    <w:p w14:paraId="3B68B220" w14:textId="77777777" w:rsidR="007C07F2" w:rsidRDefault="007C07F2" w:rsidP="001F7379">
      <w:pPr>
        <w:pStyle w:val="ARCATArticle"/>
      </w:pPr>
      <w:r>
        <w:tab/>
      </w:r>
      <w:r w:rsidRPr="001F7379">
        <w:t>MANUFACTURERS</w:t>
      </w:r>
    </w:p>
    <w:p w14:paraId="47786899" w14:textId="77777777" w:rsidR="000458E2" w:rsidRPr="0064449B" w:rsidRDefault="007C07F2" w:rsidP="000458E2">
      <w:pPr>
        <w:pStyle w:val="ARCATParagraph"/>
        <w:widowControl/>
        <w:tabs>
          <w:tab w:val="num" w:pos="1152"/>
        </w:tabs>
        <w:suppressAutoHyphens/>
        <w:outlineLvl w:val="2"/>
      </w:pPr>
      <w:r>
        <w:tab/>
      </w:r>
      <w:r w:rsidR="000458E2" w:rsidRPr="0064449B">
        <w:t xml:space="preserve">Acceptable Manufacturer:  Blue Giant Equipment Corporation, which is located at:  410 Admiral Blvd.; Mississauga, ON, Canada L5T 2N6; Toll Free Tel: 800-872-2583; Tel: 905-457-3900; Fax: 905-457-2313; Email:  </w:t>
      </w:r>
      <w:hyperlink r:id="rId9" w:history="1">
        <w:r w:rsidR="000458E2" w:rsidRPr="0064449B">
          <w:rPr>
            <w:rStyle w:val="Hyperlink"/>
          </w:rPr>
          <w:t>marketing@bluegiant.com</w:t>
        </w:r>
      </w:hyperlink>
      <w:r w:rsidR="000458E2" w:rsidRPr="0064449B">
        <w:t xml:space="preserve">; Web:  </w:t>
      </w:r>
      <w:hyperlink r:id="rId10" w:history="1">
        <w:r w:rsidR="000458E2" w:rsidRPr="0064449B">
          <w:rPr>
            <w:rStyle w:val="Hyperlink"/>
          </w:rPr>
          <w:t>https://www.bluegiant.com</w:t>
        </w:r>
      </w:hyperlink>
    </w:p>
    <w:p w14:paraId="13C2F58E" w14:textId="7151806F" w:rsidR="009C3E2A" w:rsidRPr="000B1245" w:rsidRDefault="009C3E2A" w:rsidP="000458E2">
      <w:pPr>
        <w:pStyle w:val="ARCATArticle"/>
      </w:pPr>
      <w:r w:rsidRPr="000B1245">
        <w:t>AIR-POWERED DOCK LEVELERS</w:t>
      </w:r>
    </w:p>
    <w:p w14:paraId="4A00E84E" w14:textId="69001972" w:rsidR="006736DE" w:rsidRPr="000B1245" w:rsidRDefault="007B7360" w:rsidP="006736DE">
      <w:pPr>
        <w:pStyle w:val="ARCATParagraph"/>
        <w:widowControl/>
        <w:tabs>
          <w:tab w:val="num" w:pos="1152"/>
        </w:tabs>
        <w:suppressAutoHyphens/>
        <w:outlineLvl w:val="2"/>
      </w:pPr>
      <w:r>
        <w:tab/>
      </w:r>
      <w:r w:rsidR="006736DE" w:rsidRPr="000B1245">
        <w:t>Air Powered Dock Levelers</w:t>
      </w:r>
      <w:r w:rsidR="006736DE">
        <w:t xml:space="preserve">:  </w:t>
      </w:r>
      <w:r w:rsidR="006736DE" w:rsidRPr="00793EA6">
        <w:t xml:space="preserve">Dock Levelers, Model </w:t>
      </w:r>
      <w:r w:rsidR="006736DE" w:rsidRPr="000B1245">
        <w:t>A</w:t>
      </w:r>
      <w:r w:rsidR="006736DE">
        <w:t>,</w:t>
      </w:r>
      <w:r w:rsidR="006736DE" w:rsidRPr="000B1245">
        <w:t xml:space="preserve"> as manufactured by </w:t>
      </w:r>
      <w:r w:rsidR="006736DE">
        <w:t>Blue Giant</w:t>
      </w:r>
      <w:r w:rsidR="006736DE" w:rsidRPr="000B1245">
        <w:t>.</w:t>
      </w:r>
    </w:p>
    <w:p w14:paraId="1FDCDB9E" w14:textId="77777777" w:rsidR="006736DE" w:rsidRDefault="006736DE" w:rsidP="006736DE">
      <w:pPr>
        <w:pStyle w:val="ARCATSubPara"/>
        <w:widowControl/>
        <w:tabs>
          <w:tab w:val="num" w:pos="1728"/>
        </w:tabs>
        <w:suppressAutoHyphens/>
        <w:outlineLvl w:val="3"/>
      </w:pPr>
      <w:r w:rsidRPr="000B1245">
        <w:t>Type</w:t>
      </w:r>
      <w:r>
        <w:t xml:space="preserve">:  </w:t>
      </w:r>
      <w:r w:rsidRPr="000B1245">
        <w:t>Recessed, pit installed hinged dock leveler. Electro-</w:t>
      </w:r>
      <w:r>
        <w:t>pneumatic operated by control of deck and lip with a</w:t>
      </w:r>
      <w:r w:rsidRPr="000B1245">
        <w:t>ir</w:t>
      </w:r>
      <w:r>
        <w:t xml:space="preserve"> </w:t>
      </w:r>
      <w:r w:rsidRPr="000B1245">
        <w:t>power and rear fixed hinge with 4 inches (102 mm) lateral ramp flex. Clean pit frame.</w:t>
      </w:r>
    </w:p>
    <w:p w14:paraId="76E209B9"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Pit Depth</w:t>
      </w:r>
      <w:r>
        <w:t xml:space="preserve">:  </w:t>
      </w:r>
      <w:r w:rsidRPr="000B1245">
        <w:t>20 inches (508</w:t>
      </w:r>
      <w:r>
        <w:t xml:space="preserve"> </w:t>
      </w:r>
      <w:r w:rsidRPr="000B1245">
        <w:t>mm) and rear 19</w:t>
      </w:r>
      <w:r>
        <w:t xml:space="preserve">-1/2 </w:t>
      </w:r>
      <w:r w:rsidRPr="000B1245">
        <w:t>inches (495</w:t>
      </w:r>
      <w:r>
        <w:t xml:space="preserve"> </w:t>
      </w:r>
      <w:r w:rsidRPr="000B1245">
        <w:t>mm).</w:t>
      </w:r>
    </w:p>
    <w:p w14:paraId="589BE96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Deck length includes 16 inches (406 mm) lip. </w:t>
      </w:r>
    </w:p>
    <w:p w14:paraId="5378E0CD"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Model A6006</w:t>
      </w:r>
      <w:r>
        <w:t>:</w:t>
      </w:r>
    </w:p>
    <w:p w14:paraId="5F54ECEA"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 xml:space="preserve">72 </w:t>
      </w:r>
      <w:r>
        <w:t>x</w:t>
      </w:r>
      <w:r w:rsidRPr="000B1245">
        <w:t xml:space="preserve"> 75-1/2 inches (1829</w:t>
      </w:r>
      <w:r>
        <w:t xml:space="preserve"> x </w:t>
      </w:r>
      <w:r w:rsidRPr="000B1245">
        <w:t>1918 mm)</w:t>
      </w:r>
      <w:r>
        <w:t>.</w:t>
      </w:r>
    </w:p>
    <w:p w14:paraId="5811C20B"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w:t>
      </w:r>
      <w:r w:rsidRPr="000B1245">
        <w:t xml:space="preserve">74 </w:t>
      </w:r>
      <w:r>
        <w:t>x</w:t>
      </w:r>
      <w:r w:rsidRPr="000B1245">
        <w:t xml:space="preserve"> 6</w:t>
      </w:r>
      <w:r>
        <w:t>3</w:t>
      </w:r>
      <w:r w:rsidRPr="000B1245">
        <w:t xml:space="preserve"> inches (1880</w:t>
      </w:r>
      <w:r>
        <w:t xml:space="preserve"> x </w:t>
      </w:r>
      <w:r w:rsidRPr="000B1245">
        <w:t>16</w:t>
      </w:r>
      <w:r>
        <w:t>00</w:t>
      </w:r>
      <w:r w:rsidRPr="000B1245">
        <w:t xml:space="preserve"> mm).</w:t>
      </w:r>
    </w:p>
    <w:p w14:paraId="3C4E158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Model A6008</w:t>
      </w:r>
      <w:r>
        <w:t>:</w:t>
      </w:r>
    </w:p>
    <w:p w14:paraId="1A9DE891"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 xml:space="preserve">72 </w:t>
      </w:r>
      <w:r>
        <w:t>x</w:t>
      </w:r>
      <w:r w:rsidRPr="000B1245">
        <w:t xml:space="preserve"> </w:t>
      </w:r>
      <w:r>
        <w:t>99</w:t>
      </w:r>
      <w:r w:rsidRPr="000B1245">
        <w:t>-1/2 inches (1829</w:t>
      </w:r>
      <w:r>
        <w:t xml:space="preserve"> x 2527</w:t>
      </w:r>
      <w:r w:rsidRPr="000B1245">
        <w:t xml:space="preserve"> mm)</w:t>
      </w:r>
      <w:r>
        <w:t>.</w:t>
      </w:r>
    </w:p>
    <w:p w14:paraId="36EFBF72"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w:t>
      </w:r>
      <w:r w:rsidRPr="000B1245">
        <w:t xml:space="preserve">74 </w:t>
      </w:r>
      <w:r>
        <w:t>x</w:t>
      </w:r>
      <w:r w:rsidRPr="000B1245">
        <w:t xml:space="preserve"> </w:t>
      </w:r>
      <w:r>
        <w:t>87 i</w:t>
      </w:r>
      <w:r w:rsidRPr="000B1245">
        <w:t>nches (1880</w:t>
      </w:r>
      <w:r>
        <w:t xml:space="preserve"> x </w:t>
      </w:r>
      <w:r w:rsidRPr="000B1245">
        <w:t>2</w:t>
      </w:r>
      <w:r>
        <w:t>210</w:t>
      </w:r>
      <w:r w:rsidRPr="000B1245">
        <w:t xml:space="preserve"> mm).</w:t>
      </w:r>
    </w:p>
    <w:p w14:paraId="269037C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6010</w:t>
      </w:r>
      <w:r>
        <w:t>:</w:t>
      </w:r>
    </w:p>
    <w:p w14:paraId="05B9A6F1"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 xml:space="preserve">72 </w:t>
      </w:r>
      <w:r>
        <w:t>x</w:t>
      </w:r>
      <w:r w:rsidRPr="000B1245">
        <w:t xml:space="preserve"> </w:t>
      </w:r>
      <w:r>
        <w:t>123</w:t>
      </w:r>
      <w:r w:rsidRPr="000B1245">
        <w:t>-1/2 inches (1829</w:t>
      </w:r>
      <w:r>
        <w:t xml:space="preserve"> x 3137</w:t>
      </w:r>
      <w:r w:rsidRPr="000B1245">
        <w:t xml:space="preserve"> mm)</w:t>
      </w:r>
      <w:r>
        <w:t>.</w:t>
      </w:r>
    </w:p>
    <w:p w14:paraId="3E461B81"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w:t>
      </w:r>
      <w:r w:rsidRPr="000B1245">
        <w:t xml:space="preserve">74 </w:t>
      </w:r>
      <w:r>
        <w:t>x</w:t>
      </w:r>
      <w:r w:rsidRPr="000B1245">
        <w:t xml:space="preserve"> </w:t>
      </w:r>
      <w:r>
        <w:t xml:space="preserve">111 </w:t>
      </w:r>
      <w:r w:rsidRPr="000B1245">
        <w:t>inches (1880</w:t>
      </w:r>
      <w:r>
        <w:t xml:space="preserve"> x </w:t>
      </w:r>
      <w:r w:rsidRPr="000B1245">
        <w:t>28</w:t>
      </w:r>
      <w:r>
        <w:t>19</w:t>
      </w:r>
      <w:r w:rsidRPr="000B1245">
        <w:t xml:space="preserve"> mm).</w:t>
      </w:r>
    </w:p>
    <w:p w14:paraId="229A074C"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6606</w:t>
      </w:r>
      <w:r>
        <w:t>:</w:t>
      </w:r>
    </w:p>
    <w:p w14:paraId="0A16A383"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7</w:t>
      </w:r>
      <w:r>
        <w:t>8</w:t>
      </w:r>
      <w:r w:rsidRPr="000B1245">
        <w:t xml:space="preserve"> </w:t>
      </w:r>
      <w:r>
        <w:t>x</w:t>
      </w:r>
      <w:r w:rsidRPr="000B1245">
        <w:t xml:space="preserve"> 75-1/2 inches (1981</w:t>
      </w:r>
      <w:r>
        <w:t xml:space="preserve"> x </w:t>
      </w:r>
      <w:r w:rsidRPr="000B1245">
        <w:t>1918 mm)</w:t>
      </w:r>
      <w:r>
        <w:t>.</w:t>
      </w:r>
    </w:p>
    <w:p w14:paraId="218B9536"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80</w:t>
      </w:r>
      <w:r w:rsidRPr="000B1245">
        <w:t xml:space="preserve"> </w:t>
      </w:r>
      <w:r>
        <w:t>x</w:t>
      </w:r>
      <w:r w:rsidRPr="000B1245">
        <w:t xml:space="preserve"> 6</w:t>
      </w:r>
      <w:r>
        <w:t>3</w:t>
      </w:r>
      <w:r w:rsidRPr="000B1245">
        <w:t xml:space="preserve"> inches (2032</w:t>
      </w:r>
      <w:r>
        <w:t xml:space="preserve"> x </w:t>
      </w:r>
      <w:r w:rsidRPr="000B1245">
        <w:t>16</w:t>
      </w:r>
      <w:r>
        <w:t>00</w:t>
      </w:r>
      <w:r w:rsidRPr="000B1245">
        <w:t xml:space="preserve"> mm).</w:t>
      </w:r>
    </w:p>
    <w:p w14:paraId="02E7EA1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6608</w:t>
      </w:r>
      <w:r>
        <w:t>:</w:t>
      </w:r>
    </w:p>
    <w:p w14:paraId="160B89E3"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7</w:t>
      </w:r>
      <w:r>
        <w:t>8</w:t>
      </w:r>
      <w:r w:rsidRPr="000B1245">
        <w:t xml:space="preserve"> </w:t>
      </w:r>
      <w:r>
        <w:t>x</w:t>
      </w:r>
      <w:r w:rsidRPr="000B1245">
        <w:t xml:space="preserve"> </w:t>
      </w:r>
      <w:r>
        <w:t>99</w:t>
      </w:r>
      <w:r w:rsidRPr="000B1245">
        <w:t>-1/2 inches (1981</w:t>
      </w:r>
      <w:r>
        <w:t xml:space="preserve"> x 2527</w:t>
      </w:r>
      <w:r w:rsidRPr="000B1245">
        <w:t xml:space="preserve"> mm)</w:t>
      </w:r>
      <w:r>
        <w:t>.</w:t>
      </w:r>
    </w:p>
    <w:p w14:paraId="53B578AC"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80</w:t>
      </w:r>
      <w:r w:rsidRPr="000B1245">
        <w:t xml:space="preserve"> </w:t>
      </w:r>
      <w:r>
        <w:t>x</w:t>
      </w:r>
      <w:r w:rsidRPr="000B1245">
        <w:t xml:space="preserve"> </w:t>
      </w:r>
      <w:r>
        <w:t>87</w:t>
      </w:r>
      <w:r w:rsidRPr="000B1245">
        <w:t xml:space="preserve"> inches (2032</w:t>
      </w:r>
      <w:r>
        <w:t xml:space="preserve"> x </w:t>
      </w:r>
      <w:r w:rsidRPr="000B1245">
        <w:t>2</w:t>
      </w:r>
      <w:r>
        <w:t>210</w:t>
      </w:r>
      <w:r w:rsidRPr="000B1245">
        <w:t xml:space="preserve"> mm).</w:t>
      </w:r>
    </w:p>
    <w:p w14:paraId="73E33998"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6610</w:t>
      </w:r>
      <w:r>
        <w:t>:</w:t>
      </w:r>
    </w:p>
    <w:p w14:paraId="6F2577A0"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w:t>
      </w:r>
      <w:r w:rsidRPr="000B1245">
        <w:t>7</w:t>
      </w:r>
      <w:r>
        <w:t>8</w:t>
      </w:r>
      <w:r w:rsidRPr="000B1245">
        <w:t xml:space="preserve"> </w:t>
      </w:r>
      <w:r>
        <w:t>x</w:t>
      </w:r>
      <w:r w:rsidRPr="000B1245">
        <w:t xml:space="preserve"> </w:t>
      </w:r>
      <w:r>
        <w:t>123</w:t>
      </w:r>
      <w:r w:rsidRPr="000B1245">
        <w:t>-1/2 inches (1981</w:t>
      </w:r>
      <w:r>
        <w:t xml:space="preserve"> x 3137</w:t>
      </w:r>
      <w:r w:rsidRPr="000B1245">
        <w:t xml:space="preserve"> mm)</w:t>
      </w:r>
      <w:r>
        <w:t>.</w:t>
      </w:r>
    </w:p>
    <w:p w14:paraId="0B6B1543"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80</w:t>
      </w:r>
      <w:r w:rsidRPr="000B1245">
        <w:t xml:space="preserve"> </w:t>
      </w:r>
      <w:r>
        <w:t>x</w:t>
      </w:r>
      <w:r w:rsidRPr="000B1245">
        <w:t xml:space="preserve"> </w:t>
      </w:r>
      <w:r>
        <w:t>111</w:t>
      </w:r>
      <w:r w:rsidRPr="000B1245">
        <w:t xml:space="preserve"> inches (2032</w:t>
      </w:r>
      <w:r>
        <w:t xml:space="preserve"> x </w:t>
      </w:r>
      <w:r w:rsidRPr="000B1245">
        <w:t>28</w:t>
      </w:r>
      <w:r>
        <w:t>19</w:t>
      </w:r>
      <w:r w:rsidRPr="000B1245">
        <w:t xml:space="preserve"> mm).</w:t>
      </w:r>
    </w:p>
    <w:p w14:paraId="261B609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7006</w:t>
      </w:r>
      <w:r>
        <w:t>:</w:t>
      </w:r>
    </w:p>
    <w:p w14:paraId="0356467F"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lastRenderedPageBreak/>
        <w:t>Deck Size</w:t>
      </w:r>
      <w:r>
        <w:t xml:space="preserve"> (WxL):  83</w:t>
      </w:r>
      <w:r w:rsidRPr="000B1245">
        <w:t xml:space="preserve"> </w:t>
      </w:r>
      <w:r>
        <w:t>x</w:t>
      </w:r>
      <w:r w:rsidRPr="000B1245">
        <w:t xml:space="preserve"> 75-1/2 inches (2108</w:t>
      </w:r>
      <w:r>
        <w:t xml:space="preserve"> x </w:t>
      </w:r>
      <w:r w:rsidRPr="000B1245">
        <w:t>1918 mm)</w:t>
      </w:r>
      <w:r>
        <w:t>.</w:t>
      </w:r>
    </w:p>
    <w:p w14:paraId="1FDB395A"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85</w:t>
      </w:r>
      <w:r w:rsidRPr="000B1245">
        <w:t xml:space="preserve"> </w:t>
      </w:r>
      <w:r>
        <w:t>x</w:t>
      </w:r>
      <w:r w:rsidRPr="000B1245">
        <w:t xml:space="preserve"> 6</w:t>
      </w:r>
      <w:r>
        <w:t>3</w:t>
      </w:r>
      <w:r w:rsidRPr="000B1245">
        <w:t xml:space="preserve"> inches (2159</w:t>
      </w:r>
      <w:r>
        <w:t xml:space="preserve"> x </w:t>
      </w:r>
      <w:r w:rsidRPr="000B1245">
        <w:t>1</w:t>
      </w:r>
      <w:r>
        <w:t>600</w:t>
      </w:r>
      <w:r w:rsidRPr="000B1245">
        <w:t xml:space="preserve"> mm).</w:t>
      </w:r>
    </w:p>
    <w:p w14:paraId="3833E28D"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7008</w:t>
      </w:r>
      <w:r>
        <w:t>:</w:t>
      </w:r>
    </w:p>
    <w:p w14:paraId="3986FF2F"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83</w:t>
      </w:r>
      <w:r w:rsidRPr="000B1245">
        <w:t xml:space="preserve"> </w:t>
      </w:r>
      <w:r>
        <w:t>x</w:t>
      </w:r>
      <w:r w:rsidRPr="000B1245">
        <w:t xml:space="preserve"> </w:t>
      </w:r>
      <w:r>
        <w:t>99</w:t>
      </w:r>
      <w:r w:rsidRPr="000B1245">
        <w:t>-1/2 inches (2108</w:t>
      </w:r>
      <w:r>
        <w:t xml:space="preserve"> x 2527</w:t>
      </w:r>
      <w:r w:rsidRPr="000B1245">
        <w:t xml:space="preserve"> mm)</w:t>
      </w:r>
      <w:r>
        <w:t>.</w:t>
      </w:r>
    </w:p>
    <w:p w14:paraId="0AF87E40"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85</w:t>
      </w:r>
      <w:r w:rsidRPr="000B1245">
        <w:t xml:space="preserve"> </w:t>
      </w:r>
      <w:r>
        <w:t>x</w:t>
      </w:r>
      <w:r w:rsidRPr="000B1245">
        <w:t xml:space="preserve"> </w:t>
      </w:r>
      <w:r>
        <w:t>87</w:t>
      </w:r>
      <w:r w:rsidRPr="000B1245">
        <w:t xml:space="preserve"> inches (2159</w:t>
      </w:r>
      <w:r>
        <w:t xml:space="preserve"> x 2210</w:t>
      </w:r>
      <w:r w:rsidRPr="000B1245">
        <w:t xml:space="preserve"> mm).</w:t>
      </w:r>
    </w:p>
    <w:p w14:paraId="7A101E5C"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Model </w:t>
      </w:r>
      <w:r>
        <w:t>A</w:t>
      </w:r>
      <w:r w:rsidRPr="000B1245">
        <w:t>7010</w:t>
      </w:r>
      <w:r>
        <w:t>:</w:t>
      </w:r>
    </w:p>
    <w:p w14:paraId="5769A9B4"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Deck Size</w:t>
      </w:r>
      <w:r>
        <w:t xml:space="preserve"> (WxL):  83</w:t>
      </w:r>
      <w:r w:rsidRPr="000B1245">
        <w:t xml:space="preserve"> </w:t>
      </w:r>
      <w:r>
        <w:t>x</w:t>
      </w:r>
      <w:r w:rsidRPr="000B1245">
        <w:t xml:space="preserve"> </w:t>
      </w:r>
      <w:r>
        <w:t>123</w:t>
      </w:r>
      <w:r w:rsidRPr="000B1245">
        <w:t>-1/2 inches (2108</w:t>
      </w:r>
      <w:r>
        <w:t xml:space="preserve"> x 3137</w:t>
      </w:r>
      <w:r w:rsidRPr="000B1245">
        <w:t xml:space="preserve"> mm)</w:t>
      </w:r>
      <w:r>
        <w:t>.</w:t>
      </w:r>
    </w:p>
    <w:p w14:paraId="0BA04904"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rsidRPr="000B1245">
        <w:t>Pit Size</w:t>
      </w:r>
      <w:r>
        <w:t xml:space="preserve"> (WxL):  85</w:t>
      </w:r>
      <w:r w:rsidRPr="000B1245">
        <w:t xml:space="preserve"> </w:t>
      </w:r>
      <w:r>
        <w:t>x</w:t>
      </w:r>
      <w:r w:rsidRPr="000B1245">
        <w:t xml:space="preserve"> </w:t>
      </w:r>
      <w:r>
        <w:t>111</w:t>
      </w:r>
      <w:r w:rsidRPr="000B1245">
        <w:t xml:space="preserve"> inches (2159</w:t>
      </w:r>
      <w:r>
        <w:t xml:space="preserve"> x 2819</w:t>
      </w:r>
      <w:r w:rsidRPr="000B1245">
        <w:t xml:space="preserve"> mm).</w:t>
      </w:r>
    </w:p>
    <w:p w14:paraId="1F1DE424" w14:textId="77777777" w:rsidR="006736DE" w:rsidRPr="000B1245" w:rsidRDefault="006736DE" w:rsidP="006736DE">
      <w:pPr>
        <w:pStyle w:val="ARCATSubPara"/>
        <w:widowControl/>
        <w:tabs>
          <w:tab w:val="num" w:pos="1728"/>
        </w:tabs>
        <w:suppressAutoHyphens/>
        <w:outlineLvl w:val="3"/>
      </w:pPr>
      <w:r w:rsidRPr="000B1245">
        <w:t>Function</w:t>
      </w:r>
      <w:r>
        <w:t>:</w:t>
      </w:r>
    </w:p>
    <w:p w14:paraId="58C5E9B5"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Vertical Travel</w:t>
      </w:r>
      <w:r>
        <w:t xml:space="preserve">:  </w:t>
      </w:r>
      <w:r w:rsidRPr="000B1245">
        <w:t xml:space="preserve">Working range of 12 inches (305 mm) above and </w:t>
      </w:r>
      <w:r>
        <w:t>7</w:t>
      </w:r>
      <w:r w:rsidRPr="000B1245">
        <w:t xml:space="preserve"> inches (</w:t>
      </w:r>
      <w:r>
        <w:t>1</w:t>
      </w:r>
      <w:r w:rsidRPr="000B1245">
        <w:t>7</w:t>
      </w:r>
      <w:r>
        <w:t>8</w:t>
      </w:r>
      <w:r w:rsidRPr="000B1245">
        <w:t xml:space="preserve"> mm) </w:t>
      </w:r>
      <w:r>
        <w:t>to 9</w:t>
      </w:r>
      <w:r w:rsidRPr="000B1245">
        <w:t xml:space="preserve"> inches (279 mm)</w:t>
      </w:r>
      <w:r>
        <w:t xml:space="preserve"> (varies on model) </w:t>
      </w:r>
      <w:r w:rsidRPr="000B1245">
        <w:t>below dock level.</w:t>
      </w:r>
    </w:p>
    <w:p w14:paraId="3BA39A2C"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Automatic Vertical Compensation</w:t>
      </w:r>
      <w:r>
        <w:t>:  F</w:t>
      </w:r>
      <w:r w:rsidRPr="000B1245">
        <w:t>loat of 12 inches (305 mm) above and below dock level</w:t>
      </w:r>
      <w:r>
        <w:t xml:space="preserve"> (varies on model)</w:t>
      </w:r>
      <w:r w:rsidRPr="000B1245">
        <w:t>.</w:t>
      </w:r>
    </w:p>
    <w:p w14:paraId="0E5E6686" w14:textId="77777777" w:rsidR="006736DE" w:rsidRPr="009D6358" w:rsidRDefault="006736DE" w:rsidP="006736DE">
      <w:pPr>
        <w:pStyle w:val="ARCATSubSub1"/>
        <w:widowControl/>
        <w:numPr>
          <w:ilvl w:val="4"/>
          <w:numId w:val="1"/>
        </w:numPr>
        <w:tabs>
          <w:tab w:val="num" w:pos="2304"/>
        </w:tabs>
        <w:suppressAutoHyphens/>
        <w:ind w:left="2304" w:hanging="576"/>
        <w:outlineLvl w:val="4"/>
      </w:pPr>
      <w:r w:rsidRPr="009D6358">
        <w:t>Automatic Lateral Compensation:  Leveler shall have deck flex up to 4 inches (102 mm) to compensate for non-level trailer beds. Rear hinge fixed and does not come up above floor level.</w:t>
      </w:r>
    </w:p>
    <w:p w14:paraId="568FE2AB"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021A1">
        <w:t xml:space="preserve">Lip Operation:  </w:t>
      </w:r>
      <w:r>
        <w:t xml:space="preserve">Powered </w:t>
      </w:r>
      <w:r w:rsidRPr="00F021A1">
        <w:t>lip automatically extends and locks into position. Lip yields under impact of incoming truck and automatically drops pendant upon truck's departure. Length of lip extension not less than 16 inches (406 mm) from ramp edge.</w:t>
      </w:r>
    </w:p>
    <w:p w14:paraId="68F7989A" w14:textId="77777777" w:rsidR="006736DE" w:rsidRPr="000B1245" w:rsidRDefault="006736DE" w:rsidP="006736DE">
      <w:pPr>
        <w:pStyle w:val="ARCATSubPara"/>
        <w:widowControl/>
        <w:tabs>
          <w:tab w:val="num" w:pos="1728"/>
        </w:tabs>
        <w:suppressAutoHyphens/>
        <w:outlineLvl w:val="3"/>
      </w:pPr>
      <w:r w:rsidRPr="000B1245">
        <w:t>Operation</w:t>
      </w:r>
      <w:r>
        <w:t>:</w:t>
      </w:r>
    </w:p>
    <w:p w14:paraId="7DA64E04"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Air-Powered System</w:t>
      </w:r>
      <w:r>
        <w:t xml:space="preserve">:  </w:t>
      </w:r>
      <w:r w:rsidRPr="000B1245">
        <w:t>Smooth cycling</w:t>
      </w:r>
      <w:r>
        <w:t>. C</w:t>
      </w:r>
      <w:r w:rsidRPr="000B1245">
        <w:t>ontrolled by a remote single push button control station</w:t>
      </w:r>
      <w:r>
        <w:t>.</w:t>
      </w:r>
    </w:p>
    <w:p w14:paraId="700BFC3E"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Airbags inflate and deflate, raising and lowering dock leveler and controlling lip deployment.</w:t>
      </w:r>
    </w:p>
    <w:p w14:paraId="16D8BC0E"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Includes means of lowering dock leveler below platform level with lip retracted behind dock bumpers.</w:t>
      </w:r>
    </w:p>
    <w:p w14:paraId="13B31D5C"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 xml:space="preserve">Mechanical fall safe legs limit free fall and below level lip control is available for end-loading. </w:t>
      </w:r>
    </w:p>
    <w:p w14:paraId="597A15B5" w14:textId="77777777" w:rsidR="006736DE" w:rsidRDefault="006736DE" w:rsidP="006736DE">
      <w:pPr>
        <w:pStyle w:val="ARCATSubSub2"/>
        <w:widowControl/>
        <w:numPr>
          <w:ilvl w:val="5"/>
          <w:numId w:val="1"/>
        </w:numPr>
        <w:tabs>
          <w:tab w:val="num" w:pos="2880"/>
        </w:tabs>
        <w:suppressAutoHyphens/>
        <w:ind w:left="2880" w:hanging="576"/>
        <w:outlineLvl w:val="5"/>
      </w:pPr>
      <w:r>
        <w:t xml:space="preserve">Motor:  ¼ HP </w:t>
      </w:r>
      <w:r w:rsidRPr="001A5DB4">
        <w:t>(0.</w:t>
      </w:r>
      <w:r>
        <w:t>18</w:t>
      </w:r>
      <w:r w:rsidRPr="001A5DB4">
        <w:t xml:space="preserve"> kW) </w:t>
      </w:r>
      <w:r>
        <w:t>S</w:t>
      </w:r>
      <w:r w:rsidRPr="000B1245">
        <w:t>ingle phase blower motor.</w:t>
      </w:r>
    </w:p>
    <w:p w14:paraId="3B9F9EF0" w14:textId="77777777" w:rsidR="006736DE" w:rsidRDefault="006736DE" w:rsidP="006736DE">
      <w:pPr>
        <w:pStyle w:val="ARCATSubSub2"/>
        <w:widowControl/>
        <w:numPr>
          <w:ilvl w:val="5"/>
          <w:numId w:val="1"/>
        </w:numPr>
        <w:tabs>
          <w:tab w:val="num" w:pos="2880"/>
        </w:tabs>
        <w:suppressAutoHyphens/>
        <w:ind w:left="2880" w:hanging="576"/>
        <w:outlineLvl w:val="5"/>
      </w:pPr>
      <w:r>
        <w:t>P</w:t>
      </w:r>
      <w:r w:rsidRPr="000B1245">
        <w:t xml:space="preserve">it-mounted </w:t>
      </w:r>
      <w:r>
        <w:t>a</w:t>
      </w:r>
      <w:r w:rsidRPr="000B1245">
        <w:t xml:space="preserve">ir power </w:t>
      </w:r>
      <w:r>
        <w:t>unit underneath deck</w:t>
      </w:r>
      <w:r w:rsidRPr="000B1245">
        <w:t xml:space="preserve">. </w:t>
      </w:r>
    </w:p>
    <w:p w14:paraId="75A1436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t>Control Station:</w:t>
      </w:r>
    </w:p>
    <w:p w14:paraId="46A323E0" w14:textId="77777777" w:rsidR="006736DE" w:rsidRPr="000B1245" w:rsidRDefault="006736DE" w:rsidP="006736DE">
      <w:pPr>
        <w:pStyle w:val="ARCATSubSub2"/>
        <w:widowControl/>
        <w:numPr>
          <w:ilvl w:val="5"/>
          <w:numId w:val="1"/>
        </w:numPr>
        <w:tabs>
          <w:tab w:val="num" w:pos="2880"/>
        </w:tabs>
        <w:suppressAutoHyphens/>
        <w:ind w:left="2880" w:hanging="576"/>
        <w:outlineLvl w:val="5"/>
      </w:pPr>
      <w:r>
        <w:t xml:space="preserve">Enclosure:  </w:t>
      </w:r>
      <w:r w:rsidRPr="000B1245">
        <w:t>NEMA</w:t>
      </w:r>
      <w:r>
        <w:t xml:space="preserve"> </w:t>
      </w:r>
      <w:r w:rsidRPr="000B1245">
        <w:t>4X/IP65</w:t>
      </w:r>
      <w:r>
        <w:t xml:space="preserve">, </w:t>
      </w:r>
      <w:r w:rsidRPr="000B1245">
        <w:t>wet and corrosion resistant</w:t>
      </w:r>
      <w:r>
        <w:t>,</w:t>
      </w:r>
      <w:r w:rsidRPr="000B1245">
        <w:t xml:space="preserve"> rated polycarbonate</w:t>
      </w:r>
      <w:r>
        <w:t>.</w:t>
      </w:r>
    </w:p>
    <w:p w14:paraId="64485810"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Model SP1</w:t>
      </w:r>
      <w:r>
        <w:t xml:space="preserve">:  </w:t>
      </w:r>
      <w:r w:rsidRPr="000B1245">
        <w:t xml:space="preserve">Remote push-button control station. Provide single push button control station with constant pressure I </w:t>
      </w:r>
      <w:r>
        <w:t xml:space="preserve">or </w:t>
      </w:r>
      <w:r w:rsidRPr="000B1245">
        <w:t xml:space="preserve">UP button. </w:t>
      </w:r>
    </w:p>
    <w:p w14:paraId="46674656"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t xml:space="preserve">Size (WxHxD):  </w:t>
      </w:r>
      <w:r w:rsidRPr="000B1245">
        <w:t>3-1/4 x 6-1/2 x 5-1/8 inch (83 x 165 x 130 mm).</w:t>
      </w:r>
    </w:p>
    <w:p w14:paraId="030239FF"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Model SP2</w:t>
      </w:r>
      <w:r>
        <w:t xml:space="preserve">:  </w:t>
      </w:r>
      <w:r w:rsidRPr="000B1245">
        <w:t xml:space="preserve">Remote push-button control station. Provide single push button control station with constant pressure UP button. </w:t>
      </w:r>
    </w:p>
    <w:p w14:paraId="07779C92"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t xml:space="preserve">Size (WxHxD):  </w:t>
      </w:r>
      <w:r w:rsidRPr="000B1245">
        <w:t>5</w:t>
      </w:r>
      <w:r>
        <w:t>-</w:t>
      </w:r>
      <w:r w:rsidRPr="000B1245">
        <w:t>15/16 x 6</w:t>
      </w:r>
      <w:r>
        <w:t>-</w:t>
      </w:r>
      <w:r w:rsidRPr="000B1245">
        <w:t>15/32 x 4 inches (151 x 164 x 102 mm).</w:t>
      </w:r>
    </w:p>
    <w:p w14:paraId="12BE319C" w14:textId="77777777" w:rsidR="006736DE" w:rsidRDefault="006736DE" w:rsidP="006736DE">
      <w:pPr>
        <w:pStyle w:val="ARCATSubSub3"/>
        <w:widowControl/>
        <w:numPr>
          <w:ilvl w:val="6"/>
          <w:numId w:val="1"/>
        </w:numPr>
        <w:tabs>
          <w:tab w:val="num" w:pos="3456"/>
        </w:tabs>
        <w:suppressAutoHyphens/>
        <w:ind w:left="3456" w:hanging="576"/>
        <w:outlineLvl w:val="6"/>
      </w:pPr>
      <w:r>
        <w:t>R</w:t>
      </w:r>
      <w:r w:rsidRPr="000B1245">
        <w:t xml:space="preserve">unning timer shuts down motor after specific interval to prevent excessive motor activity. </w:t>
      </w:r>
    </w:p>
    <w:p w14:paraId="2581EA5B"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 xml:space="preserve">Onboard diagnostics alert user to equipment status via red LED light inside the control box. </w:t>
      </w:r>
    </w:p>
    <w:p w14:paraId="04087499"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Blue Genius Gold Series I</w:t>
      </w:r>
      <w:r>
        <w:t>:  M</w:t>
      </w:r>
      <w:r w:rsidRPr="000B1245">
        <w:t xml:space="preserve">ultiple touch-button control station with constant pressure DECK and LIP touch buttons. </w:t>
      </w:r>
    </w:p>
    <w:p w14:paraId="536DD102" w14:textId="77777777" w:rsidR="006736DE" w:rsidRDefault="006736DE" w:rsidP="006736DE">
      <w:pPr>
        <w:pStyle w:val="ARCATSubSub3"/>
        <w:widowControl/>
        <w:numPr>
          <w:ilvl w:val="6"/>
          <w:numId w:val="1"/>
        </w:numPr>
        <w:tabs>
          <w:tab w:val="num" w:pos="3456"/>
        </w:tabs>
        <w:suppressAutoHyphens/>
        <w:ind w:left="3456" w:hanging="576"/>
        <w:outlineLvl w:val="6"/>
      </w:pPr>
      <w:r>
        <w:t xml:space="preserve">Size (LxWxD):  </w:t>
      </w:r>
      <w:r w:rsidRPr="000B1245">
        <w:t>11</w:t>
      </w:r>
      <w:r>
        <w:t>-</w:t>
      </w:r>
      <w:r w:rsidRPr="000B1245">
        <w:t>1/4</w:t>
      </w:r>
      <w:r>
        <w:t xml:space="preserve"> </w:t>
      </w:r>
      <w:r w:rsidRPr="000B1245">
        <w:t>x 7</w:t>
      </w:r>
      <w:r>
        <w:t>-</w:t>
      </w:r>
      <w:r w:rsidRPr="000B1245">
        <w:t>1/2</w:t>
      </w:r>
      <w:r>
        <w:t xml:space="preserve"> </w:t>
      </w:r>
      <w:r w:rsidRPr="000B1245">
        <w:t>x 5</w:t>
      </w:r>
      <w:r>
        <w:t>-</w:t>
      </w:r>
      <w:r w:rsidRPr="000B1245">
        <w:t>1/2</w:t>
      </w:r>
      <w:r>
        <w:t xml:space="preserve"> inches </w:t>
      </w:r>
      <w:r w:rsidRPr="000B1245">
        <w:t>(286 x 191 x 140 mm).</w:t>
      </w:r>
    </w:p>
    <w:p w14:paraId="36F81D7F"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 xml:space="preserve">STOP touch button </w:t>
      </w:r>
      <w:r>
        <w:t>causes</w:t>
      </w:r>
      <w:r w:rsidRPr="000B1245">
        <w:t xml:space="preserve"> the deck and lip to stop in mid-travel when touched</w:t>
      </w:r>
      <w:r>
        <w:t>,</w:t>
      </w:r>
      <w:r w:rsidRPr="00A91AE8">
        <w:t xml:space="preserve"> </w:t>
      </w:r>
      <w:r>
        <w:t>f</w:t>
      </w:r>
      <w:r w:rsidRPr="000B1245">
        <w:t xml:space="preserve">or added safety. </w:t>
      </w:r>
    </w:p>
    <w:p w14:paraId="6790522C"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t>ESC</w:t>
      </w:r>
      <w:r w:rsidRPr="000B1245">
        <w:t xml:space="preserve"> touch button activates release function.</w:t>
      </w:r>
    </w:p>
    <w:p w14:paraId="26AD554D"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Blue Genius Gold Series III Control Panel</w:t>
      </w:r>
      <w:r>
        <w:t>:  M</w:t>
      </w:r>
      <w:r w:rsidRPr="000B1245">
        <w:t>ultiple touch-button control station with constant pressure DECK, LIP, ENGAGE, and RELEASE touch buttons</w:t>
      </w:r>
      <w:r>
        <w:t>. Interlocks</w:t>
      </w:r>
      <w:r w:rsidRPr="000B1245">
        <w:t xml:space="preserve"> dock leveler and restraint functions. </w:t>
      </w:r>
    </w:p>
    <w:p w14:paraId="62AE335A" w14:textId="77777777" w:rsidR="006736DE" w:rsidRDefault="006736DE" w:rsidP="006736DE">
      <w:pPr>
        <w:pStyle w:val="ARCATSubSub3"/>
        <w:widowControl/>
        <w:numPr>
          <w:ilvl w:val="6"/>
          <w:numId w:val="1"/>
        </w:numPr>
        <w:tabs>
          <w:tab w:val="num" w:pos="3456"/>
        </w:tabs>
        <w:suppressAutoHyphens/>
        <w:ind w:left="3456" w:hanging="576"/>
        <w:outlineLvl w:val="6"/>
      </w:pPr>
      <w:r>
        <w:t xml:space="preserve">Size (LxWxD):  </w:t>
      </w:r>
      <w:r w:rsidRPr="000B1245">
        <w:t>11</w:t>
      </w:r>
      <w:r>
        <w:t>-</w:t>
      </w:r>
      <w:r w:rsidRPr="000B1245">
        <w:t>1/4</w:t>
      </w:r>
      <w:r>
        <w:t xml:space="preserve"> </w:t>
      </w:r>
      <w:r w:rsidRPr="000B1245">
        <w:t>x 7</w:t>
      </w:r>
      <w:r>
        <w:t>-</w:t>
      </w:r>
      <w:r w:rsidRPr="000B1245">
        <w:t>1/2</w:t>
      </w:r>
      <w:r>
        <w:t xml:space="preserve"> </w:t>
      </w:r>
      <w:r w:rsidRPr="000B1245">
        <w:t>x 5</w:t>
      </w:r>
      <w:r>
        <w:t>-</w:t>
      </w:r>
      <w:r w:rsidRPr="000B1245">
        <w:t>1/2</w:t>
      </w:r>
      <w:r>
        <w:t xml:space="preserve"> inches </w:t>
      </w:r>
      <w:r w:rsidRPr="000B1245">
        <w:t>(286 x 191 x 140 mm).</w:t>
      </w:r>
    </w:p>
    <w:p w14:paraId="4FF4EF5E"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 xml:space="preserve">STOP touch button </w:t>
      </w:r>
      <w:r>
        <w:t>limits</w:t>
      </w:r>
      <w:r w:rsidRPr="000B1245">
        <w:t xml:space="preserve"> equipment motion when touched</w:t>
      </w:r>
      <w:r>
        <w:t xml:space="preserve">, for </w:t>
      </w:r>
      <w:r w:rsidRPr="000B1245">
        <w:t xml:space="preserve">added safety. </w:t>
      </w:r>
    </w:p>
    <w:p w14:paraId="028FC3AA" w14:textId="77777777" w:rsidR="006736DE" w:rsidRPr="000B1245" w:rsidRDefault="006736DE" w:rsidP="006736DE">
      <w:pPr>
        <w:pStyle w:val="ARCATSubSub3"/>
        <w:widowControl/>
        <w:numPr>
          <w:ilvl w:val="6"/>
          <w:numId w:val="1"/>
        </w:numPr>
        <w:tabs>
          <w:tab w:val="num" w:pos="3456"/>
        </w:tabs>
        <w:suppressAutoHyphens/>
        <w:ind w:left="3456" w:hanging="576"/>
        <w:outlineLvl w:val="6"/>
      </w:pPr>
      <w:r>
        <w:lastRenderedPageBreak/>
        <w:t>ESC</w:t>
      </w:r>
      <w:r w:rsidRPr="000B1245">
        <w:t xml:space="preserve"> touch button activates release function.</w:t>
      </w:r>
    </w:p>
    <w:p w14:paraId="6052146B" w14:textId="77777777" w:rsidR="006736DE" w:rsidRDefault="006736DE" w:rsidP="006736DE">
      <w:pPr>
        <w:pStyle w:val="ARCATSubSub2"/>
        <w:widowControl/>
        <w:numPr>
          <w:ilvl w:val="5"/>
          <w:numId w:val="1"/>
        </w:numPr>
        <w:tabs>
          <w:tab w:val="num" w:pos="2880"/>
        </w:tabs>
        <w:suppressAutoHyphens/>
        <w:ind w:left="2880" w:hanging="576"/>
        <w:outlineLvl w:val="5"/>
      </w:pPr>
      <w:r w:rsidRPr="000B1245">
        <w:t>Blue Genius Platinum Series Master Control Panel</w:t>
      </w:r>
      <w:r>
        <w:t>:  Controls</w:t>
      </w:r>
      <w:r w:rsidRPr="000B1245">
        <w:t xml:space="preserve"> combination of dock equipment including dock leveler, vehicle restraint, overhead doors, dock light and inflatable seal. </w:t>
      </w:r>
      <w:r>
        <w:t>S</w:t>
      </w:r>
      <w:r w:rsidRPr="000B1245">
        <w:t>oftware</w:t>
      </w:r>
      <w:r>
        <w:t xml:space="preserve"> </w:t>
      </w:r>
      <w:r w:rsidRPr="000B1245">
        <w:t xml:space="preserve">based operating sequence can be customized to suit application requirements. </w:t>
      </w:r>
    </w:p>
    <w:p w14:paraId="47E62789" w14:textId="77777777" w:rsidR="006736DE" w:rsidRDefault="006736DE" w:rsidP="006736DE">
      <w:pPr>
        <w:pStyle w:val="ARCATSubSub3"/>
        <w:widowControl/>
        <w:numPr>
          <w:ilvl w:val="6"/>
          <w:numId w:val="1"/>
        </w:numPr>
        <w:tabs>
          <w:tab w:val="num" w:pos="3456"/>
        </w:tabs>
        <w:suppressAutoHyphens/>
        <w:ind w:left="3456" w:hanging="576"/>
        <w:outlineLvl w:val="6"/>
      </w:pPr>
      <w:r>
        <w:t xml:space="preserve">Size (LxWxD):  </w:t>
      </w:r>
      <w:r w:rsidRPr="000B1245">
        <w:t>20.59 x 14 x 5-1/2 inches (523 x 356 x 140 mm)</w:t>
      </w:r>
      <w:r>
        <w:t xml:space="preserve">. </w:t>
      </w:r>
    </w:p>
    <w:p w14:paraId="63879B5E"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Equipment controlled via touch buttons that correspond to the equipment's function</w:t>
      </w:r>
      <w:r>
        <w:t>.</w:t>
      </w:r>
      <w:r w:rsidRPr="000B1245">
        <w:t xml:space="preserve"> </w:t>
      </w:r>
    </w:p>
    <w:p w14:paraId="646054DD" w14:textId="77777777" w:rsidR="006736DE" w:rsidRDefault="006736DE" w:rsidP="006736DE">
      <w:pPr>
        <w:pStyle w:val="ARCATSubSub3"/>
        <w:widowControl/>
        <w:numPr>
          <w:ilvl w:val="6"/>
          <w:numId w:val="1"/>
        </w:numPr>
        <w:tabs>
          <w:tab w:val="num" w:pos="3456"/>
        </w:tabs>
        <w:suppressAutoHyphens/>
        <w:ind w:left="3456" w:hanging="576"/>
        <w:outlineLvl w:val="6"/>
      </w:pPr>
      <w:r w:rsidRPr="000B1245">
        <w:t>STOP touch button halts or limits the motion of connected dock equipment</w:t>
      </w:r>
      <w:r>
        <w:t>,</w:t>
      </w:r>
      <w:r w:rsidRPr="00A91AE8">
        <w:t xml:space="preserve"> </w:t>
      </w:r>
      <w:r>
        <w:t>f</w:t>
      </w:r>
      <w:r w:rsidRPr="000B1245">
        <w:t xml:space="preserve">or added safety. </w:t>
      </w:r>
    </w:p>
    <w:p w14:paraId="5EA49BD1" w14:textId="77777777" w:rsidR="006736DE" w:rsidRDefault="006736DE" w:rsidP="006736DE">
      <w:pPr>
        <w:pStyle w:val="ARCATSubPara"/>
        <w:widowControl/>
        <w:tabs>
          <w:tab w:val="num" w:pos="1728"/>
        </w:tabs>
        <w:suppressAutoHyphens/>
        <w:outlineLvl w:val="3"/>
      </w:pPr>
      <w:r w:rsidRPr="000B1245">
        <w:t>Rated Capacity:</w:t>
      </w:r>
    </w:p>
    <w:p w14:paraId="6BFA9297"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 xml:space="preserve">Welding procedure compliant with ANSI AWS D1.1. </w:t>
      </w:r>
    </w:p>
    <w:p w14:paraId="06D699C1"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All units rated in compliance with ANSI MH30.1.</w:t>
      </w:r>
    </w:p>
    <w:p w14:paraId="71D52DFE" w14:textId="77777777" w:rsidR="006736DE" w:rsidRDefault="006736DE" w:rsidP="006736DE">
      <w:pPr>
        <w:pStyle w:val="ARCATSubSub1"/>
        <w:widowControl/>
        <w:numPr>
          <w:ilvl w:val="4"/>
          <w:numId w:val="1"/>
        </w:numPr>
        <w:tabs>
          <w:tab w:val="num" w:pos="2304"/>
        </w:tabs>
        <w:suppressAutoHyphens/>
        <w:ind w:left="2304" w:hanging="576"/>
        <w:outlineLvl w:val="4"/>
      </w:pPr>
      <w:r w:rsidRPr="003178C8">
        <w:t>ANSI/NFPA 70 approved electrical components</w:t>
      </w:r>
      <w:r>
        <w:t>.</w:t>
      </w:r>
    </w:p>
    <w:p w14:paraId="1A5261E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Structural deck support to include minimum </w:t>
      </w:r>
      <w:r>
        <w:t>eight</w:t>
      </w:r>
      <w:r w:rsidRPr="000B1245">
        <w:t xml:space="preserve"> each high-tensile solid steel </w:t>
      </w:r>
      <w:r>
        <w:t>J</w:t>
      </w:r>
      <w:r w:rsidRPr="000B1245">
        <w:t xml:space="preserve">-beam members. </w:t>
      </w:r>
    </w:p>
    <w:p w14:paraId="6AAC6872"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Rated Capacity</w:t>
      </w:r>
      <w:r>
        <w:t xml:space="preserve">:  </w:t>
      </w:r>
      <w:r w:rsidRPr="000B1245">
        <w:t>Workhorse class</w:t>
      </w:r>
      <w:r>
        <w:t>,</w:t>
      </w:r>
      <w:r w:rsidRPr="000B1245">
        <w:t xml:space="preserve"> ANSI MH30.1</w:t>
      </w:r>
      <w:r>
        <w:t>,</w:t>
      </w:r>
      <w:r w:rsidRPr="000B1245">
        <w:t xml:space="preserve"> 12,500 </w:t>
      </w:r>
      <w:r>
        <w:t xml:space="preserve">lbs </w:t>
      </w:r>
      <w:r w:rsidRPr="000B1245">
        <w:t>(5,700</w:t>
      </w:r>
      <w:r>
        <w:t> </w:t>
      </w:r>
      <w:r w:rsidRPr="000B1245">
        <w:t>kg).</w:t>
      </w:r>
    </w:p>
    <w:p w14:paraId="732FCA48"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Rated Capacity</w:t>
      </w:r>
      <w:r>
        <w:t xml:space="preserve">:  </w:t>
      </w:r>
      <w:r w:rsidRPr="000B1245">
        <w:t>Heavy class</w:t>
      </w:r>
      <w:r>
        <w:t xml:space="preserve">, </w:t>
      </w:r>
      <w:r w:rsidRPr="000B1245">
        <w:t>ANSI MH30.1</w:t>
      </w:r>
      <w:r>
        <w:t>,</w:t>
      </w:r>
      <w:r w:rsidRPr="000B1245">
        <w:t xml:space="preserve"> 19,000 </w:t>
      </w:r>
      <w:r>
        <w:t>lbs</w:t>
      </w:r>
      <w:r w:rsidRPr="000B1245">
        <w:t xml:space="preserve"> (8,700 kg). </w:t>
      </w:r>
    </w:p>
    <w:p w14:paraId="0B702971"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Rated Capacity</w:t>
      </w:r>
      <w:r>
        <w:t xml:space="preserve">:  </w:t>
      </w:r>
      <w:r w:rsidRPr="000B1245">
        <w:t>Super class</w:t>
      </w:r>
      <w:r>
        <w:t xml:space="preserve">, </w:t>
      </w:r>
      <w:r w:rsidRPr="000B1245">
        <w:t>ANSI MH30.1</w:t>
      </w:r>
      <w:r>
        <w:t>,</w:t>
      </w:r>
      <w:r w:rsidRPr="000B1245">
        <w:t xml:space="preserve"> 26,000 </w:t>
      </w:r>
      <w:r>
        <w:t>lbs</w:t>
      </w:r>
      <w:r w:rsidRPr="000B1245">
        <w:t xml:space="preserve"> (11,800 kg).</w:t>
      </w:r>
    </w:p>
    <w:p w14:paraId="68F27C2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8E389A">
        <w:t>Daily Usage:  8 Full Truck Loads (FTL) or as indicated.</w:t>
      </w:r>
    </w:p>
    <w:p w14:paraId="1139C17E" w14:textId="77777777" w:rsidR="006736DE" w:rsidRPr="000B1245" w:rsidRDefault="006736DE" w:rsidP="006736DE">
      <w:pPr>
        <w:pStyle w:val="ARCATSubPara"/>
        <w:widowControl/>
        <w:tabs>
          <w:tab w:val="num" w:pos="1728"/>
        </w:tabs>
        <w:suppressAutoHyphens/>
        <w:outlineLvl w:val="3"/>
      </w:pPr>
      <w:r w:rsidRPr="000B1245">
        <w:t>Power</w:t>
      </w:r>
      <w:r>
        <w:t xml:space="preserve">:  ¼ </w:t>
      </w:r>
      <w:r w:rsidRPr="001A5DB4">
        <w:t>HP (0.</w:t>
      </w:r>
      <w:r>
        <w:t>18</w:t>
      </w:r>
      <w:r w:rsidRPr="001A5DB4">
        <w:t xml:space="preserve"> kW) rated at 110</w:t>
      </w:r>
      <w:r>
        <w:t>-130</w:t>
      </w:r>
      <w:r w:rsidRPr="001A5DB4">
        <w:t xml:space="preserve"> V, </w:t>
      </w:r>
      <w:r>
        <w:t>50-</w:t>
      </w:r>
      <w:r w:rsidRPr="001A5DB4">
        <w:t>60 Hz, single phase.</w:t>
      </w:r>
      <w:r w:rsidRPr="000B1245">
        <w:t xml:space="preserve"> </w:t>
      </w:r>
    </w:p>
    <w:p w14:paraId="6FC0BA6A" w14:textId="77777777" w:rsidR="006736DE" w:rsidRPr="000B1245" w:rsidRDefault="006736DE" w:rsidP="006736DE">
      <w:pPr>
        <w:pStyle w:val="ARCATSubPara"/>
        <w:widowControl/>
        <w:tabs>
          <w:tab w:val="num" w:pos="1728"/>
        </w:tabs>
        <w:suppressAutoHyphens/>
        <w:outlineLvl w:val="3"/>
      </w:pPr>
      <w:r w:rsidRPr="000B1245">
        <w:t>Power</w:t>
      </w:r>
      <w:r>
        <w:t xml:space="preserve">:  ¼ </w:t>
      </w:r>
      <w:r w:rsidRPr="001A5DB4">
        <w:t>HP (0.</w:t>
      </w:r>
      <w:r>
        <w:t>18</w:t>
      </w:r>
      <w:r w:rsidRPr="001A5DB4">
        <w:t xml:space="preserve"> kW) rated at </w:t>
      </w:r>
      <w:r>
        <w:t>208-240</w:t>
      </w:r>
      <w:r w:rsidRPr="001A5DB4">
        <w:t xml:space="preserve"> V, </w:t>
      </w:r>
      <w:r>
        <w:t>50-</w:t>
      </w:r>
      <w:r w:rsidRPr="001A5DB4">
        <w:t>60 Hz, single phase</w:t>
      </w:r>
      <w:r w:rsidRPr="000B1245">
        <w:t xml:space="preserve">. </w:t>
      </w:r>
    </w:p>
    <w:p w14:paraId="4FBC64D3" w14:textId="77777777" w:rsidR="006736DE" w:rsidRPr="000B1245" w:rsidRDefault="006736DE" w:rsidP="006736DE">
      <w:pPr>
        <w:pStyle w:val="ARCATSubPara"/>
        <w:widowControl/>
        <w:tabs>
          <w:tab w:val="num" w:pos="1728"/>
        </w:tabs>
        <w:suppressAutoHyphens/>
        <w:outlineLvl w:val="3"/>
      </w:pPr>
      <w:r w:rsidRPr="000B1245">
        <w:t>Standard Safety Devices:</w:t>
      </w:r>
    </w:p>
    <w:p w14:paraId="0974D74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Full operating range metal toe guard protection. </w:t>
      </w:r>
    </w:p>
    <w:p w14:paraId="6273BCD2"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Mechanical fall safe legs to limit free fall and below level lip control for end-loading. </w:t>
      </w:r>
    </w:p>
    <w:p w14:paraId="0D1FB210"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Cross traffic support - lip engaged in saddles. </w:t>
      </w:r>
    </w:p>
    <w:p w14:paraId="13FEC74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Corner safety stops. </w:t>
      </w:r>
    </w:p>
    <w:p w14:paraId="302F18B4"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V-grooved maintenance strut, integral to unit. </w:t>
      </w:r>
    </w:p>
    <w:p w14:paraId="19D3702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 xml:space="preserve">Beveled lip. </w:t>
      </w:r>
    </w:p>
    <w:p w14:paraId="5F8376CA" w14:textId="77777777" w:rsidR="006736DE" w:rsidRPr="000B1245" w:rsidRDefault="006736DE" w:rsidP="006736DE">
      <w:pPr>
        <w:pStyle w:val="ARCATSubPara"/>
        <w:widowControl/>
        <w:tabs>
          <w:tab w:val="num" w:pos="1728"/>
        </w:tabs>
        <w:suppressAutoHyphens/>
        <w:outlineLvl w:val="3"/>
      </w:pPr>
      <w:r w:rsidRPr="000B1245">
        <w:t>Finish and Color:</w:t>
      </w:r>
    </w:p>
    <w:p w14:paraId="51711AAB"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Powder Coated and baked cure, resistant to chemicals, corrosion, and incorporates UV inhibitors to reduce fading of colors.</w:t>
      </w:r>
    </w:p>
    <w:p w14:paraId="071E02AA"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t xml:space="preserve">Finish for </w:t>
      </w:r>
      <w:r w:rsidRPr="000B1245">
        <w:t xml:space="preserve">Deck, </w:t>
      </w:r>
      <w:r>
        <w:t xml:space="preserve">Lip, and Frame:  </w:t>
      </w:r>
      <w:r w:rsidRPr="000B1245">
        <w:t>Powder coated, blue.</w:t>
      </w:r>
    </w:p>
    <w:p w14:paraId="2558D58D"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blue with non-slip grit.</w:t>
      </w:r>
    </w:p>
    <w:p w14:paraId="5C0558FD"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grey.</w:t>
      </w:r>
    </w:p>
    <w:p w14:paraId="5433C8C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grey with non-slip grit.</w:t>
      </w:r>
    </w:p>
    <w:p w14:paraId="61AAAFEB"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black.</w:t>
      </w:r>
    </w:p>
    <w:p w14:paraId="6C2BAF9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black with non-slip grit.</w:t>
      </w:r>
    </w:p>
    <w:p w14:paraId="62FC69A1" w14:textId="77777777" w:rsidR="006736DE" w:rsidRDefault="006736DE" w:rsidP="006736DE">
      <w:pPr>
        <w:pStyle w:val="ARCATSubSub1"/>
        <w:widowControl/>
        <w:numPr>
          <w:ilvl w:val="4"/>
          <w:numId w:val="1"/>
        </w:numPr>
        <w:tabs>
          <w:tab w:val="num" w:pos="2304"/>
        </w:tabs>
        <w:suppressAutoHyphens/>
        <w:ind w:left="2304" w:hanging="576"/>
        <w:outlineLvl w:val="4"/>
      </w:pPr>
      <w:r w:rsidRPr="00F96181">
        <w:t xml:space="preserve">Finish for </w:t>
      </w:r>
      <w:r w:rsidRPr="000B1245">
        <w:t xml:space="preserve">Deck, </w:t>
      </w:r>
      <w:r>
        <w:t xml:space="preserve">Lip, and Frame:  </w:t>
      </w:r>
      <w:r w:rsidRPr="000B1245">
        <w:t>Powder coated, custom color _____.</w:t>
      </w:r>
    </w:p>
    <w:p w14:paraId="086D38C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t>Finish for Deck, Lip, and Frame:  Galvanized coated.</w:t>
      </w:r>
    </w:p>
    <w:p w14:paraId="6128FF37" w14:textId="77777777" w:rsidR="006736DE" w:rsidRPr="000B1245" w:rsidRDefault="006736DE" w:rsidP="006736DE">
      <w:pPr>
        <w:pStyle w:val="ARCATSubPara"/>
        <w:widowControl/>
        <w:tabs>
          <w:tab w:val="num" w:pos="1728"/>
        </w:tabs>
        <w:suppressAutoHyphens/>
        <w:outlineLvl w:val="3"/>
      </w:pPr>
      <w:r w:rsidRPr="000B1245">
        <w:t>Finish and Color</w:t>
      </w:r>
      <w:r>
        <w:t xml:space="preserve">:  </w:t>
      </w:r>
    </w:p>
    <w:p w14:paraId="645EFD2E" w14:textId="77777777" w:rsidR="006736DE" w:rsidRDefault="006736DE" w:rsidP="006736DE">
      <w:pPr>
        <w:pStyle w:val="ARCATSubSub1"/>
        <w:widowControl/>
        <w:numPr>
          <w:ilvl w:val="4"/>
          <w:numId w:val="1"/>
        </w:numPr>
        <w:tabs>
          <w:tab w:val="num" w:pos="2304"/>
        </w:tabs>
        <w:suppressAutoHyphens/>
        <w:ind w:left="2304" w:hanging="576"/>
        <w:outlineLvl w:val="4"/>
      </w:pPr>
      <w:r>
        <w:t>Z</w:t>
      </w:r>
      <w:r w:rsidRPr="004A5329">
        <w:t>inc enriched powder</w:t>
      </w:r>
      <w:r>
        <w:t xml:space="preserve"> for added corrosion protection in moist environments.</w:t>
      </w:r>
    </w:p>
    <w:p w14:paraId="2B23B7BC"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 xml:space="preserve">Toe guards painted safety yellow </w:t>
      </w:r>
      <w:r>
        <w:t>per</w:t>
      </w:r>
      <w:r w:rsidRPr="000B1245">
        <w:t xml:space="preserve"> ANSI Z535.1. High visibility OSHA safety striping on stationary side toe guards.</w:t>
      </w:r>
    </w:p>
    <w:p w14:paraId="144C81F7" w14:textId="77777777" w:rsidR="006736DE" w:rsidRPr="000B1245" w:rsidRDefault="006736DE" w:rsidP="006736DE">
      <w:pPr>
        <w:pStyle w:val="ARCATSubPara"/>
        <w:widowControl/>
        <w:tabs>
          <w:tab w:val="num" w:pos="1728"/>
        </w:tabs>
        <w:suppressAutoHyphens/>
        <w:outlineLvl w:val="3"/>
      </w:pPr>
      <w:r w:rsidRPr="000B1245">
        <w:t>Warranty</w:t>
      </w:r>
      <w:r>
        <w:t>:  S</w:t>
      </w:r>
      <w:r w:rsidRPr="000B1245">
        <w:t>ubject to standard limitations on liability. Consult manufacturer for full details on warranty information and product registration.</w:t>
      </w:r>
    </w:p>
    <w:p w14:paraId="56228BF7" w14:textId="77777777" w:rsidR="006736DE" w:rsidRPr="000B1245" w:rsidRDefault="006736DE" w:rsidP="006736DE">
      <w:pPr>
        <w:pStyle w:val="ARCATSubPara"/>
        <w:widowControl/>
        <w:tabs>
          <w:tab w:val="num" w:pos="1728"/>
        </w:tabs>
        <w:suppressAutoHyphens/>
        <w:outlineLvl w:val="3"/>
      </w:pPr>
      <w:r w:rsidRPr="000B1245">
        <w:t>Night Locks. Resist unauthorized entry beneath locked overhead door.</w:t>
      </w:r>
    </w:p>
    <w:p w14:paraId="38AF8B84" w14:textId="77777777" w:rsidR="006736DE" w:rsidRDefault="006736DE" w:rsidP="006736DE">
      <w:pPr>
        <w:pStyle w:val="ARCATSubPara"/>
        <w:widowControl/>
        <w:tabs>
          <w:tab w:val="num" w:pos="1728"/>
        </w:tabs>
        <w:suppressAutoHyphens/>
        <w:outlineLvl w:val="3"/>
      </w:pPr>
      <w:r>
        <w:t xml:space="preserve">Dock Bumpers:  Standard, two model DB411WB laminated bumpers. </w:t>
      </w:r>
    </w:p>
    <w:p w14:paraId="41881255" w14:textId="77777777" w:rsidR="006736DE" w:rsidRDefault="006736DE" w:rsidP="006736DE">
      <w:pPr>
        <w:pStyle w:val="ARCATSubSub1"/>
        <w:widowControl/>
        <w:numPr>
          <w:ilvl w:val="4"/>
          <w:numId w:val="1"/>
        </w:numPr>
        <w:tabs>
          <w:tab w:val="num" w:pos="2304"/>
        </w:tabs>
        <w:suppressAutoHyphens/>
        <w:ind w:left="2304" w:hanging="576"/>
        <w:outlineLvl w:val="4"/>
      </w:pPr>
      <w:r>
        <w:t>Size (WxHxD):  11-1/2 x 10 x 4-1/2 inches (292 x 254 x 114 mm). One Weld side and one Bolt Flange side.</w:t>
      </w:r>
    </w:p>
    <w:p w14:paraId="1C341661" w14:textId="77777777" w:rsidR="006736DE" w:rsidRPr="000B1245" w:rsidRDefault="006736DE" w:rsidP="006736DE">
      <w:pPr>
        <w:pStyle w:val="ARCATSubPara"/>
        <w:widowControl/>
        <w:tabs>
          <w:tab w:val="num" w:pos="1728"/>
        </w:tabs>
        <w:suppressAutoHyphens/>
        <w:outlineLvl w:val="3"/>
      </w:pPr>
      <w:r w:rsidRPr="000B1245">
        <w:t>Lip Extensions</w:t>
      </w:r>
      <w:r>
        <w:t xml:space="preserve">:  </w:t>
      </w:r>
    </w:p>
    <w:p w14:paraId="063D006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16 inch (406 mm) from the ramp edge. </w:t>
      </w:r>
    </w:p>
    <w:p w14:paraId="6D466336"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18 inch (457 mm) long lips </w:t>
      </w:r>
    </w:p>
    <w:p w14:paraId="4058F3FF"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20 inch (508</w:t>
      </w:r>
      <w:r>
        <w:t xml:space="preserve"> </w:t>
      </w:r>
      <w:r w:rsidRPr="000B1245">
        <w:t>mm) long lips</w:t>
      </w:r>
    </w:p>
    <w:p w14:paraId="0DEB04C6"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Tapered Lip for 72 inches (1829 mm) and 78 inches (1981 mm) wide models. </w:t>
      </w:r>
    </w:p>
    <w:p w14:paraId="0C22D701"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Lip Extensions</w:t>
      </w:r>
      <w:r>
        <w:t xml:space="preserve">:  </w:t>
      </w:r>
      <w:r w:rsidRPr="000B1245">
        <w:t xml:space="preserve">Non-tapered lip for 83 inches (2104 mm) wide models. </w:t>
      </w:r>
    </w:p>
    <w:p w14:paraId="2F9F083F" w14:textId="77777777" w:rsidR="006736DE" w:rsidRPr="000B1245" w:rsidRDefault="006736DE" w:rsidP="006736DE">
      <w:pPr>
        <w:pStyle w:val="ARCATSubPara"/>
        <w:widowControl/>
        <w:tabs>
          <w:tab w:val="num" w:pos="1728"/>
        </w:tabs>
        <w:suppressAutoHyphens/>
        <w:outlineLvl w:val="3"/>
      </w:pPr>
      <w:r>
        <w:t xml:space="preserve">Included </w:t>
      </w:r>
      <w:r w:rsidRPr="000B1245">
        <w:t>Optional Features</w:t>
      </w:r>
      <w:r>
        <w:t xml:space="preserve"> and </w:t>
      </w:r>
      <w:r w:rsidRPr="000B1245">
        <w:t>Accessories</w:t>
      </w:r>
      <w:r>
        <w:t>:</w:t>
      </w:r>
    </w:p>
    <w:p w14:paraId="050BA65E"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Side weather seals, rubber style.</w:t>
      </w:r>
    </w:p>
    <w:p w14:paraId="2AFA2052"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Side weather seals, nylon brush style.</w:t>
      </w:r>
    </w:p>
    <w:p w14:paraId="58B6AECA"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Side weather seals, safety brush, yellow</w:t>
      </w:r>
      <w:r>
        <w:t>,</w:t>
      </w:r>
      <w:r w:rsidRPr="000B1245">
        <w:t xml:space="preserve"> black zebra striped.</w:t>
      </w:r>
    </w:p>
    <w:p w14:paraId="735C5123"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Side weather seals</w:t>
      </w:r>
      <w:r>
        <w:t>,</w:t>
      </w:r>
      <w:r w:rsidRPr="0097048B">
        <w:t xml:space="preserve"> Vinyl Foam Weather Seal</w:t>
      </w:r>
    </w:p>
    <w:p w14:paraId="37A19477"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Rear weather seals, rubber style.</w:t>
      </w:r>
    </w:p>
    <w:p w14:paraId="4CC970AC"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Rear weather seals, nylon brush style.</w:t>
      </w:r>
    </w:p>
    <w:p w14:paraId="66F44F59"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Foam insulation underside of deck.</w:t>
      </w:r>
    </w:p>
    <w:p w14:paraId="4594F381"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 xml:space="preserve">Pour-in </w:t>
      </w:r>
      <w:r>
        <w:t>Pa</w:t>
      </w:r>
      <w:r w:rsidRPr="000B1245">
        <w:t>n</w:t>
      </w:r>
      <w:r>
        <w:t>:  D</w:t>
      </w:r>
      <w:r w:rsidRPr="000B1245">
        <w:t>ock leveler welded to a steel pan, allowing it to be poured in place after concrete slab is poured.</w:t>
      </w:r>
    </w:p>
    <w:p w14:paraId="7E4E8476" w14:textId="77777777" w:rsidR="006736DE" w:rsidRPr="000B1245" w:rsidRDefault="006736DE" w:rsidP="006736DE">
      <w:pPr>
        <w:pStyle w:val="ARCATSubSub1"/>
        <w:widowControl/>
        <w:numPr>
          <w:ilvl w:val="4"/>
          <w:numId w:val="1"/>
        </w:numPr>
        <w:tabs>
          <w:tab w:val="num" w:pos="2304"/>
        </w:tabs>
        <w:suppressAutoHyphens/>
        <w:ind w:left="2304" w:hanging="576"/>
        <w:outlineLvl w:val="4"/>
      </w:pPr>
      <w:r w:rsidRPr="000B1245">
        <w:t>Closed pit frame.</w:t>
      </w:r>
    </w:p>
    <w:p w14:paraId="253C9296"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Dock lip safety barrier</w:t>
      </w:r>
      <w:r>
        <w:t xml:space="preserve">:  </w:t>
      </w:r>
      <w:r w:rsidRPr="000B1245">
        <w:t>5 inch (127 mm) steel barrier extending above deck surface when dock is not in use, preventing warehouse traffic from rolling off edge of dock.</w:t>
      </w:r>
    </w:p>
    <w:p w14:paraId="1FD057BD" w14:textId="77777777" w:rsidR="006736DE" w:rsidRDefault="006736DE" w:rsidP="006736DE">
      <w:pPr>
        <w:pStyle w:val="ARCATSubSub1"/>
        <w:widowControl/>
        <w:numPr>
          <w:ilvl w:val="4"/>
          <w:numId w:val="1"/>
        </w:numPr>
        <w:tabs>
          <w:tab w:val="num" w:pos="2304"/>
        </w:tabs>
        <w:suppressAutoHyphens/>
        <w:ind w:left="2304" w:hanging="576"/>
        <w:outlineLvl w:val="4"/>
      </w:pPr>
      <w:r w:rsidRPr="000B1245">
        <w:t>Vehicle Restraints.</w:t>
      </w:r>
    </w:p>
    <w:p w14:paraId="3B4650FA" w14:textId="4849F83C" w:rsidR="009C3E2A" w:rsidRPr="000B1245" w:rsidRDefault="006736DE" w:rsidP="006736DE">
      <w:pPr>
        <w:pStyle w:val="ARCATSubSub1"/>
        <w:widowControl/>
        <w:numPr>
          <w:ilvl w:val="4"/>
          <w:numId w:val="1"/>
        </w:numPr>
        <w:tabs>
          <w:tab w:val="num" w:pos="2304"/>
        </w:tabs>
        <w:suppressAutoHyphens/>
        <w:ind w:left="2304" w:hanging="576"/>
        <w:outlineLvl w:val="4"/>
      </w:pPr>
      <w:r w:rsidRPr="000B1245">
        <w:t>Blue Genius advanced communication package</w:t>
      </w:r>
      <w:r>
        <w:t>. I</w:t>
      </w:r>
      <w:r w:rsidRPr="000B1245">
        <w:t>ncludes LED interior red/yellow/green and exterior red/green traffic lights and driver warning signs with security features</w:t>
      </w:r>
      <w:r>
        <w:t xml:space="preserve">; </w:t>
      </w:r>
      <w:r w:rsidRPr="000B1245">
        <w:t>activate / deactivate via code</w:t>
      </w:r>
      <w:r>
        <w:t>.</w:t>
      </w:r>
    </w:p>
    <w:p w14:paraId="56E56094" w14:textId="6B8F0B0B" w:rsidR="0091524E" w:rsidRDefault="0091524E" w:rsidP="00206370">
      <w:pPr>
        <w:pStyle w:val="ARCATPart"/>
      </w:pPr>
      <w:r>
        <w:t xml:space="preserve">  EXECUTION</w:t>
      </w:r>
    </w:p>
    <w:p w14:paraId="38B6F4DE" w14:textId="77777777" w:rsidR="0091524E" w:rsidRDefault="0091524E" w:rsidP="001F7379">
      <w:pPr>
        <w:pStyle w:val="ARCATArticle"/>
      </w:pPr>
      <w:r>
        <w:tab/>
        <w:t>EXAMINATION</w:t>
      </w:r>
    </w:p>
    <w:p w14:paraId="5DDCC017" w14:textId="77777777" w:rsidR="0091524E" w:rsidRDefault="0091524E" w:rsidP="001F7379">
      <w:pPr>
        <w:pStyle w:val="ARCATParagraph"/>
      </w:pPr>
      <w:r>
        <w:tab/>
        <w:t xml:space="preserve">Section 01700 </w:t>
      </w:r>
      <w:r w:rsidR="009E0D88">
        <w:t>- Execution</w:t>
      </w:r>
      <w:r>
        <w:t xml:space="preserve"> Requirements: Verification of existing conditions before starting work.</w:t>
      </w:r>
    </w:p>
    <w:p w14:paraId="78C20B38" w14:textId="77777777" w:rsidR="0091524E" w:rsidRDefault="0091524E" w:rsidP="001F7379">
      <w:pPr>
        <w:pStyle w:val="ARCATParagraph"/>
      </w:pPr>
      <w:r>
        <w:tab/>
        <w:t>Verification of Conditions: Verify that field measurements, surfaces, substrates and conditions are as required, and ready to receive Work.</w:t>
      </w:r>
    </w:p>
    <w:p w14:paraId="47354D84" w14:textId="77777777" w:rsidR="0091524E" w:rsidRDefault="0091524E" w:rsidP="001F7379">
      <w:pPr>
        <w:pStyle w:val="ARCATArticle"/>
      </w:pPr>
      <w:r>
        <w:tab/>
        <w:t>INSTALLATION</w:t>
      </w:r>
    </w:p>
    <w:p w14:paraId="62EBA9A0" w14:textId="77777777" w:rsidR="0091524E" w:rsidRDefault="0091524E" w:rsidP="001F7379">
      <w:pPr>
        <w:pStyle w:val="ARCATParagraph"/>
      </w:pPr>
      <w:r>
        <w:tab/>
        <w:t>Install dock leveler and/or dock lift unit in prepared opening in accordance with manufacturer's instructions.</w:t>
      </w:r>
    </w:p>
    <w:p w14:paraId="05D755D1" w14:textId="77777777" w:rsidR="0091524E" w:rsidRDefault="0091524E" w:rsidP="001F7379">
      <w:pPr>
        <w:pStyle w:val="ARCATParagraph"/>
      </w:pPr>
      <w:r>
        <w:tab/>
        <w:t>Set square and level.</w:t>
      </w:r>
    </w:p>
    <w:p w14:paraId="3103DB9D" w14:textId="77777777" w:rsidR="0091524E" w:rsidRDefault="0091524E" w:rsidP="001F7379">
      <w:pPr>
        <w:pStyle w:val="ARCATParagraph"/>
      </w:pPr>
      <w:r>
        <w:tab/>
        <w:t>Anchor unit securely, flush with dock. Weld back of dock leveler to pit frame. Touch-up welds with matching paint.</w:t>
      </w:r>
    </w:p>
    <w:p w14:paraId="7C0CE1B6" w14:textId="77777777" w:rsidR="0091524E" w:rsidRDefault="0091524E" w:rsidP="001F7379">
      <w:pPr>
        <w:pStyle w:val="ARCATParagraph"/>
      </w:pPr>
      <w:r>
        <w:tab/>
        <w:t>Install dock bumpers in accordance with manufacturer's instructions.</w:t>
      </w:r>
    </w:p>
    <w:p w14:paraId="153BEE7E" w14:textId="77777777" w:rsidR="0091524E" w:rsidRDefault="0091524E" w:rsidP="001F7379">
      <w:pPr>
        <w:pStyle w:val="ARCATArticle"/>
      </w:pPr>
      <w:r>
        <w:tab/>
        <w:t>ADJUSTING</w:t>
      </w:r>
    </w:p>
    <w:p w14:paraId="3739167D" w14:textId="77777777" w:rsidR="0091524E" w:rsidRPr="0091524E" w:rsidRDefault="0091524E" w:rsidP="001F7379">
      <w:pPr>
        <w:pStyle w:val="ARCATParagraph"/>
      </w:pPr>
      <w:r>
        <w:tab/>
        <w:t>Adjust installed unit for smooth and balanced operation.</w:t>
      </w:r>
    </w:p>
    <w:p w14:paraId="24209486" w14:textId="77777777" w:rsidR="007C07F2" w:rsidRDefault="007C07F2">
      <w:pPr>
        <w:pStyle w:val="ARCATNormal"/>
        <w:rPr>
          <w:sz w:val="20"/>
          <w:lang w:val="en-US"/>
        </w:rPr>
      </w:pPr>
    </w:p>
    <w:p w14:paraId="10EEADBA" w14:textId="77777777" w:rsidR="007C07F2" w:rsidRDefault="007C07F2">
      <w:pPr>
        <w:pStyle w:val="ARCATTitle"/>
        <w:jc w:val="center"/>
        <w:rPr>
          <w:sz w:val="20"/>
          <w:lang w:val="en-US"/>
        </w:rPr>
      </w:pPr>
      <w:r>
        <w:rPr>
          <w:sz w:val="20"/>
          <w:lang w:val="en-US"/>
        </w:rPr>
        <w:t>END OF SECTION</w:t>
      </w:r>
    </w:p>
    <w:sectPr w:rsidR="007C07F2" w:rsidSect="00C539EC">
      <w:headerReference w:type="default" r:id="rId11"/>
      <w:footerReference w:type="default" r:id="rId12"/>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4C4E" w14:textId="77777777" w:rsidR="001C52A7" w:rsidRDefault="001C52A7">
      <w:pPr>
        <w:spacing w:after="0" w:line="240" w:lineRule="auto"/>
      </w:pPr>
      <w:r>
        <w:separator/>
      </w:r>
    </w:p>
  </w:endnote>
  <w:endnote w:type="continuationSeparator" w:id="0">
    <w:p w14:paraId="2DD2DC5B" w14:textId="77777777" w:rsidR="001C52A7" w:rsidRDefault="001C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B26C" w14:textId="77777777" w:rsidR="0043261B" w:rsidRDefault="0043261B">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A76A" w14:textId="77777777" w:rsidR="001C52A7" w:rsidRDefault="001C52A7">
      <w:pPr>
        <w:spacing w:after="0" w:line="240" w:lineRule="auto"/>
      </w:pPr>
      <w:r>
        <w:separator/>
      </w:r>
    </w:p>
  </w:footnote>
  <w:footnote w:type="continuationSeparator" w:id="0">
    <w:p w14:paraId="6540A380" w14:textId="77777777" w:rsidR="001C52A7" w:rsidRDefault="001C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81FF" w14:textId="77777777" w:rsidR="0043261B" w:rsidRDefault="0043261B">
    <w:pPr>
      <w:pStyle w:val="ARCATheader"/>
      <w:tabs>
        <w:tab w:val="right" w:pos="864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C961278"/>
    <w:lvl w:ilvl="0">
      <w:start w:val="1"/>
      <w:numFmt w:val="decimal"/>
      <w:pStyle w:val="ARCATPart"/>
      <w:suff w:val="nothing"/>
      <w:lvlText w:val="PART  %1"/>
      <w:lvlJc w:val="left"/>
      <w:rPr>
        <w:rFonts w:cs="Times New Roman"/>
      </w:rPr>
    </w:lvl>
    <w:lvl w:ilvl="1">
      <w:start w:val="1"/>
      <w:numFmt w:val="decimal"/>
      <w:pStyle w:val="ARCATArticle"/>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pStyle w:val="ARCATSubPara"/>
      <w:suff w:val="nothing"/>
      <w:lvlText w:val="%4."/>
      <w:lvlJc w:val="left"/>
      <w:rPr>
        <w:rFonts w:cs="Times New Roman"/>
      </w:rPr>
    </w:lvl>
    <w:lvl w:ilvl="4">
      <w:start w:val="1"/>
      <w:numFmt w:val="lowerLetter"/>
      <w:suff w:val="nothing"/>
      <w:lvlText w:val="%5."/>
      <w:lvlJc w:val="left"/>
      <w:rPr>
        <w:rFonts w:cs="Times New Roman"/>
        <w:color w:val="auto"/>
        <w:sz w:val="22"/>
        <w:szCs w:val="22"/>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41334373">
    <w:abstractNumId w:val="1"/>
  </w:num>
  <w:num w:numId="2" w16cid:durableId="162176785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28"/>
    <w:rsid w:val="00000530"/>
    <w:rsid w:val="0000750D"/>
    <w:rsid w:val="00007A86"/>
    <w:rsid w:val="00034CDF"/>
    <w:rsid w:val="000439DD"/>
    <w:rsid w:val="000458E2"/>
    <w:rsid w:val="0006466E"/>
    <w:rsid w:val="000749B8"/>
    <w:rsid w:val="000B5C27"/>
    <w:rsid w:val="000D68C8"/>
    <w:rsid w:val="000E0D71"/>
    <w:rsid w:val="001075E7"/>
    <w:rsid w:val="00171C60"/>
    <w:rsid w:val="001A3883"/>
    <w:rsid w:val="001C4223"/>
    <w:rsid w:val="001C4876"/>
    <w:rsid w:val="001C52A7"/>
    <w:rsid w:val="001C6188"/>
    <w:rsid w:val="001F3066"/>
    <w:rsid w:val="001F7379"/>
    <w:rsid w:val="00206370"/>
    <w:rsid w:val="00257698"/>
    <w:rsid w:val="0027299B"/>
    <w:rsid w:val="00273598"/>
    <w:rsid w:val="00274F09"/>
    <w:rsid w:val="00292885"/>
    <w:rsid w:val="002A493D"/>
    <w:rsid w:val="002B0B1D"/>
    <w:rsid w:val="002C78CF"/>
    <w:rsid w:val="002E2DE7"/>
    <w:rsid w:val="00316992"/>
    <w:rsid w:val="00333738"/>
    <w:rsid w:val="00355712"/>
    <w:rsid w:val="0037309A"/>
    <w:rsid w:val="003764A1"/>
    <w:rsid w:val="003877AD"/>
    <w:rsid w:val="00395B8B"/>
    <w:rsid w:val="0043261B"/>
    <w:rsid w:val="00455F7B"/>
    <w:rsid w:val="004C1CF3"/>
    <w:rsid w:val="004C673E"/>
    <w:rsid w:val="004D0956"/>
    <w:rsid w:val="004D49BC"/>
    <w:rsid w:val="005160D3"/>
    <w:rsid w:val="00530D5D"/>
    <w:rsid w:val="0057485F"/>
    <w:rsid w:val="00584DA8"/>
    <w:rsid w:val="005F7E0B"/>
    <w:rsid w:val="00642782"/>
    <w:rsid w:val="00652F67"/>
    <w:rsid w:val="00665995"/>
    <w:rsid w:val="006662C0"/>
    <w:rsid w:val="006736DE"/>
    <w:rsid w:val="00690BE8"/>
    <w:rsid w:val="00695828"/>
    <w:rsid w:val="006F6129"/>
    <w:rsid w:val="0070071A"/>
    <w:rsid w:val="00710F46"/>
    <w:rsid w:val="007B5A7B"/>
    <w:rsid w:val="007B7360"/>
    <w:rsid w:val="007C07F2"/>
    <w:rsid w:val="008407A5"/>
    <w:rsid w:val="008733E1"/>
    <w:rsid w:val="008849A0"/>
    <w:rsid w:val="00885A39"/>
    <w:rsid w:val="008E3656"/>
    <w:rsid w:val="0091524E"/>
    <w:rsid w:val="00941893"/>
    <w:rsid w:val="00941E2A"/>
    <w:rsid w:val="00954A12"/>
    <w:rsid w:val="009900D4"/>
    <w:rsid w:val="009C2063"/>
    <w:rsid w:val="009C3E2A"/>
    <w:rsid w:val="009C49DE"/>
    <w:rsid w:val="009E0D88"/>
    <w:rsid w:val="009E25AD"/>
    <w:rsid w:val="009F5C36"/>
    <w:rsid w:val="00A36444"/>
    <w:rsid w:val="00A464B8"/>
    <w:rsid w:val="00A57362"/>
    <w:rsid w:val="00A60554"/>
    <w:rsid w:val="00AC1944"/>
    <w:rsid w:val="00AC1A1A"/>
    <w:rsid w:val="00B16415"/>
    <w:rsid w:val="00B44B96"/>
    <w:rsid w:val="00B55E62"/>
    <w:rsid w:val="00B57B77"/>
    <w:rsid w:val="00B80030"/>
    <w:rsid w:val="00BA0D74"/>
    <w:rsid w:val="00BB0DF5"/>
    <w:rsid w:val="00BB1AD3"/>
    <w:rsid w:val="00BC3AE5"/>
    <w:rsid w:val="00BC3FA7"/>
    <w:rsid w:val="00BE585D"/>
    <w:rsid w:val="00C03CF3"/>
    <w:rsid w:val="00C05BB9"/>
    <w:rsid w:val="00C30585"/>
    <w:rsid w:val="00C41DAC"/>
    <w:rsid w:val="00C539EC"/>
    <w:rsid w:val="00C616E5"/>
    <w:rsid w:val="00C74E27"/>
    <w:rsid w:val="00C91587"/>
    <w:rsid w:val="00C93F6B"/>
    <w:rsid w:val="00C965DE"/>
    <w:rsid w:val="00CB059D"/>
    <w:rsid w:val="00D170B7"/>
    <w:rsid w:val="00D22782"/>
    <w:rsid w:val="00D3734C"/>
    <w:rsid w:val="00D50AE9"/>
    <w:rsid w:val="00DC3DCB"/>
    <w:rsid w:val="00DF6568"/>
    <w:rsid w:val="00E22CAF"/>
    <w:rsid w:val="00E44E70"/>
    <w:rsid w:val="00E5326A"/>
    <w:rsid w:val="00E92002"/>
    <w:rsid w:val="00EA1DCA"/>
    <w:rsid w:val="00F44A8E"/>
    <w:rsid w:val="00F7020D"/>
    <w:rsid w:val="00F8676E"/>
    <w:rsid w:val="00F912A3"/>
    <w:rsid w:val="00FB036F"/>
    <w:rsid w:val="00FB23E1"/>
    <w:rsid w:val="00FC0B4E"/>
    <w:rsid w:val="00FE4BEA"/>
    <w:rsid w:val="00FF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92E4AF"/>
  <w14:defaultImageDpi w14:val="0"/>
  <w15:docId w15:val="{C14A239E-D9D6-4A74-ACB6-E916838E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lang w:eastAsia="en-US"/>
    </w:rPr>
  </w:style>
  <w:style w:type="paragraph" w:customStyle="1" w:styleId="ARCATPart">
    <w:name w:val="ARCAT Part"/>
    <w:uiPriority w:val="99"/>
    <w:rsid w:val="00206370"/>
    <w:pPr>
      <w:widowControl w:val="0"/>
      <w:numPr>
        <w:numId w:val="1"/>
      </w:numPr>
      <w:autoSpaceDE w:val="0"/>
      <w:autoSpaceDN w:val="0"/>
      <w:adjustRightInd w:val="0"/>
      <w:spacing w:before="200"/>
      <w:ind w:left="576" w:hanging="576"/>
    </w:pPr>
    <w:rPr>
      <w:rFonts w:ascii="Arial" w:hAnsi="Arial" w:cs="Arial"/>
      <w:szCs w:val="24"/>
      <w:lang w:val="en-US" w:eastAsia="en-US"/>
    </w:rPr>
  </w:style>
  <w:style w:type="paragraph" w:customStyle="1" w:styleId="ARCATArticle">
    <w:name w:val="ARCAT Article"/>
    <w:uiPriority w:val="99"/>
    <w:rsid w:val="001F7379"/>
    <w:pPr>
      <w:widowControl w:val="0"/>
      <w:numPr>
        <w:ilvl w:val="1"/>
        <w:numId w:val="1"/>
      </w:numPr>
      <w:autoSpaceDE w:val="0"/>
      <w:autoSpaceDN w:val="0"/>
      <w:adjustRightInd w:val="0"/>
      <w:spacing w:before="200"/>
      <w:ind w:left="576" w:hanging="576"/>
    </w:pPr>
    <w:rPr>
      <w:rFonts w:ascii="Arial" w:hAnsi="Arial" w:cs="Arial"/>
      <w:szCs w:val="24"/>
      <w:lang w:val="en-US" w:eastAsia="en-US"/>
    </w:rPr>
  </w:style>
  <w:style w:type="paragraph" w:customStyle="1" w:styleId="ARCATParagraph">
    <w:name w:val="ARCAT Paragraph"/>
    <w:rsid w:val="001F7379"/>
    <w:pPr>
      <w:widowControl w:val="0"/>
      <w:numPr>
        <w:ilvl w:val="2"/>
        <w:numId w:val="1"/>
      </w:numPr>
      <w:autoSpaceDE w:val="0"/>
      <w:autoSpaceDN w:val="0"/>
      <w:adjustRightInd w:val="0"/>
      <w:spacing w:before="200"/>
      <w:ind w:left="1152" w:hanging="576"/>
    </w:pPr>
    <w:rPr>
      <w:rFonts w:ascii="Arial" w:hAnsi="Arial" w:cs="Arial"/>
      <w:szCs w:val="24"/>
      <w:lang w:val="en-US" w:eastAsia="en-US"/>
    </w:rPr>
  </w:style>
  <w:style w:type="paragraph" w:customStyle="1" w:styleId="ARCATSubPara">
    <w:name w:val="ARCAT SubPara"/>
    <w:rsid w:val="001F7379"/>
    <w:pPr>
      <w:widowControl w:val="0"/>
      <w:numPr>
        <w:ilvl w:val="3"/>
        <w:numId w:val="1"/>
      </w:numPr>
      <w:autoSpaceDE w:val="0"/>
      <w:autoSpaceDN w:val="0"/>
      <w:adjustRightInd w:val="0"/>
      <w:ind w:left="1728" w:hanging="576"/>
    </w:pPr>
    <w:rPr>
      <w:rFonts w:ascii="Arial" w:hAnsi="Arial" w:cs="Arial"/>
      <w:szCs w:val="24"/>
      <w:lang w:val="en-US" w:eastAsia="en-US"/>
    </w:rPr>
  </w:style>
  <w:style w:type="paragraph" w:customStyle="1" w:styleId="ARCATSubSub1">
    <w:name w:val="ARCAT SubSub1"/>
    <w:rsid w:val="001F7379"/>
    <w:pPr>
      <w:widowControl w:val="0"/>
      <w:autoSpaceDE w:val="0"/>
      <w:autoSpaceDN w:val="0"/>
      <w:adjustRightInd w:val="0"/>
    </w:pPr>
    <w:rPr>
      <w:rFonts w:ascii="Arial" w:hAnsi="Arial" w:cs="Arial"/>
      <w:szCs w:val="24"/>
      <w:lang w:eastAsia="en-US"/>
    </w:rPr>
  </w:style>
  <w:style w:type="paragraph" w:customStyle="1" w:styleId="ARCATSubSub2">
    <w:name w:val="ARCAT SubSub2"/>
    <w:autoRedefine/>
    <w:uiPriority w:val="99"/>
    <w:rsid w:val="001F7379"/>
    <w:pPr>
      <w:widowControl w:val="0"/>
      <w:autoSpaceDE w:val="0"/>
      <w:autoSpaceDN w:val="0"/>
      <w:adjustRightInd w:val="0"/>
    </w:pPr>
    <w:rPr>
      <w:rFonts w:ascii="Arial" w:hAnsi="Arial" w:cs="Arial"/>
      <w:szCs w:val="24"/>
      <w:lang w:eastAsia="en-US"/>
    </w:rPr>
  </w:style>
  <w:style w:type="paragraph" w:customStyle="1" w:styleId="ARCATSubSub3">
    <w:name w:val="ARCAT SubSub3"/>
    <w:autoRedefine/>
    <w:uiPriority w:val="99"/>
    <w:rsid w:val="001F7379"/>
    <w:pPr>
      <w:widowControl w:val="0"/>
      <w:autoSpaceDE w:val="0"/>
      <w:autoSpaceDN w:val="0"/>
      <w:adjustRightInd w:val="0"/>
    </w:pPr>
    <w:rPr>
      <w:rFonts w:ascii="Arial" w:hAnsi="Arial" w:cs="Arial"/>
      <w:szCs w:val="24"/>
      <w:lang w:eastAsia="en-US"/>
    </w:rPr>
  </w:style>
  <w:style w:type="paragraph" w:customStyle="1" w:styleId="ARCATSubSub4">
    <w:name w:val="ARCAT SubSub4"/>
    <w:uiPriority w:val="99"/>
    <w:pPr>
      <w:widowControl w:val="0"/>
      <w:autoSpaceDE w:val="0"/>
      <w:autoSpaceDN w:val="0"/>
      <w:adjustRightInd w:val="0"/>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lang w:eastAsia="en-US"/>
    </w:rPr>
  </w:style>
  <w:style w:type="paragraph" w:customStyle="1" w:styleId="ARCATTitle">
    <w:name w:val="ARCAT Title"/>
    <w:uiPriority w:val="99"/>
    <w:pPr>
      <w:widowControl w:val="0"/>
      <w:autoSpaceDE w:val="0"/>
      <w:autoSpaceDN w:val="0"/>
      <w:adjustRightInd w:val="0"/>
    </w:pPr>
    <w:rPr>
      <w:rFonts w:ascii="Arial" w:hAnsi="Arial" w:cs="Arial"/>
      <w:sz w:val="24"/>
      <w:szCs w:val="24"/>
      <w:lang w:eastAsia="en-US"/>
    </w:rPr>
  </w:style>
  <w:style w:type="paragraph" w:styleId="BalloonText">
    <w:name w:val="Balloon Text"/>
    <w:basedOn w:val="Normal"/>
    <w:link w:val="BalloonTextChar"/>
    <w:uiPriority w:val="99"/>
    <w:semiHidden/>
    <w:unhideWhenUsed/>
    <w:rsid w:val="00BC3A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3AE5"/>
    <w:rPr>
      <w:rFonts w:ascii="Tahoma" w:hAnsi="Tahoma" w:cs="Tahoma"/>
      <w:sz w:val="16"/>
      <w:szCs w:val="16"/>
    </w:rPr>
  </w:style>
  <w:style w:type="character" w:styleId="Hyperlink">
    <w:name w:val="Hyperlink"/>
    <w:uiPriority w:val="99"/>
    <w:unhideWhenUsed/>
    <w:rsid w:val="00BC3AE5"/>
    <w:rPr>
      <w:rFonts w:cs="Times New Roman"/>
      <w:color w:val="0000FF"/>
      <w:u w:val="single"/>
    </w:rPr>
  </w:style>
  <w:style w:type="paragraph" w:styleId="Revision">
    <w:name w:val="Revision"/>
    <w:hidden/>
    <w:uiPriority w:val="99"/>
    <w:semiHidden/>
    <w:rsid w:val="009C3E2A"/>
    <w:rPr>
      <w:sz w:val="22"/>
      <w:szCs w:val="22"/>
      <w:lang w:val="en-US" w:eastAsia="en-US"/>
    </w:rPr>
  </w:style>
  <w:style w:type="paragraph" w:styleId="ListBullet">
    <w:name w:val="List Bullet"/>
    <w:basedOn w:val="Normal"/>
    <w:uiPriority w:val="99"/>
    <w:rsid w:val="000458E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bluegiant.com" TargetMode="External"/><Relationship Id="rId4" Type="http://schemas.openxmlformats.org/officeDocument/2006/relationships/settings" Target="settings.xml"/><Relationship Id="rId9" Type="http://schemas.openxmlformats.org/officeDocument/2006/relationships/hyperlink" Target="mailto:marketing@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 xsi:nil="true"/>
    <Category xmlns="06429133-ee35-480c-b2d5-6be82b2d2c38">
      <Value>Loading Docks</Value>
    </Category>
    <DisplayName xmlns="06429133-ee35-480c-b2d5-6be82b2d2c38">Air-Powered Dock Leveler Specification - Editable</DisplayName>
    <ShowonWebsite xmlns="06429133-ee35-480c-b2d5-6be82b2d2c38">false</ShowonWebsite>
    <TaxCatchAll xmlns="013ba3f8-538a-4971-a1ac-61e4fb0fc7c4" xsi:nil="true"/>
    <Category0 xmlns="06429133-ee35-480c-b2d5-6be82b2d2c38">
      <Value>Pit Style Dock Levelers</Value>
    </Category0>
    <Product_x0020_Name xmlns="06429133-ee35-480c-b2d5-6be82b2d2c38">
      <Value>Air-Powered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1935B78B-B7BB-4DF3-AF5C-949C88DD66B9}">
  <ds:schemaRefs>
    <ds:schemaRef ds:uri="http://schemas.openxmlformats.org/officeDocument/2006/bibliography"/>
  </ds:schemaRefs>
</ds:datastoreItem>
</file>

<file path=customXml/itemProps2.xml><?xml version="1.0" encoding="utf-8"?>
<ds:datastoreItem xmlns:ds="http://schemas.openxmlformats.org/officeDocument/2006/customXml" ds:itemID="{AD3AB3B7-D53A-4C22-8DFF-8C234FDD6C19}"/>
</file>

<file path=customXml/itemProps3.xml><?xml version="1.0" encoding="utf-8"?>
<ds:datastoreItem xmlns:ds="http://schemas.openxmlformats.org/officeDocument/2006/customXml" ds:itemID="{D5815C83-7769-4DA3-B4C1-2063B16DC8B0}"/>
</file>

<file path=customXml/itemProps4.xml><?xml version="1.0" encoding="utf-8"?>
<ds:datastoreItem xmlns:ds="http://schemas.openxmlformats.org/officeDocument/2006/customXml" ds:itemID="{B88E3F98-DCD0-4C2E-9C80-D5919F9D7F96}"/>
</file>

<file path=docProps/app.xml><?xml version="1.0" encoding="utf-8"?>
<Properties xmlns="http://schemas.openxmlformats.org/officeDocument/2006/extended-properties" xmlns:vt="http://schemas.openxmlformats.org/officeDocument/2006/docPropsVTypes">
  <Template>Normal.dotm</Template>
  <TotalTime>2</TotalTime>
  <Pages>5</Pages>
  <Words>1692</Words>
  <Characters>9650</Characters>
  <Application>Microsoft Office Word</Application>
  <DocSecurity>4</DocSecurity>
  <Lines>80</Lines>
  <Paragraphs>22</Paragraphs>
  <ScaleCrop>false</ScaleCrop>
  <Company>Microsoft</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A Series Air 2023-4-10</dc:title>
  <dc:subject/>
  <dc:creator>CGriffin</dc:creator>
  <cp:keywords/>
  <dc:description/>
  <cp:lastModifiedBy>Gerard Biasutto</cp:lastModifiedBy>
  <cp:revision>2</cp:revision>
  <cp:lastPrinted>2023-04-10T16:25:00Z</cp:lastPrinted>
  <dcterms:created xsi:type="dcterms:W3CDTF">2023-04-12T21:35:00Z</dcterms:created>
  <dcterms:modified xsi:type="dcterms:W3CDTF">2023-04-12T21:35:00Z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